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1859"/>
        <w:gridCol w:w="2281"/>
        <w:gridCol w:w="3060"/>
      </w:tblGrid>
      <w:tr w:rsidR="00892878" w14:paraId="4A62EB42" w14:textId="77777777" w:rsidTr="009960A5">
        <w:trPr>
          <w:cantSplit/>
        </w:trPr>
        <w:tc>
          <w:tcPr>
            <w:tcW w:w="1260" w:type="dxa"/>
          </w:tcPr>
          <w:p w14:paraId="58C07AF3" w14:textId="77777777" w:rsidR="00773B15" w:rsidRPr="0072755B" w:rsidRDefault="007E115C" w:rsidP="009960A5">
            <w:pPr>
              <w:widowControl w:val="0"/>
              <w:rPr>
                <w:rFonts w:cs="Arial"/>
                <w:b/>
                <w:snapToGrid w:val="0"/>
              </w:rPr>
            </w:pPr>
            <w:r w:rsidRPr="0072755B">
              <w:rPr>
                <w:rFonts w:cs="Arial"/>
                <w:b/>
                <w:snapToGrid w:val="0"/>
              </w:rPr>
              <w:t xml:space="preserve">Item No. </w:t>
            </w:r>
          </w:p>
          <w:p w14:paraId="6B39A387" w14:textId="77777777" w:rsidR="00773B15" w:rsidRPr="0072755B" w:rsidRDefault="00773B15" w:rsidP="009960A5">
            <w:pPr>
              <w:widowControl w:val="0"/>
              <w:rPr>
                <w:rFonts w:cs="Arial"/>
                <w:b/>
                <w:snapToGrid w:val="0"/>
              </w:rPr>
            </w:pPr>
          </w:p>
          <w:p w14:paraId="1D43576C" w14:textId="77777777" w:rsidR="00773B15" w:rsidRPr="0072755B" w:rsidRDefault="00773B15" w:rsidP="009960A5">
            <w:pPr>
              <w:widowControl w:val="0"/>
              <w:rPr>
                <w:rFonts w:cs="Arial"/>
                <w:b/>
                <w:snapToGrid w:val="0"/>
              </w:rPr>
            </w:pPr>
          </w:p>
        </w:tc>
        <w:tc>
          <w:tcPr>
            <w:tcW w:w="1859" w:type="dxa"/>
          </w:tcPr>
          <w:p w14:paraId="3B7D9AEF" w14:textId="77777777" w:rsidR="00773B15" w:rsidRPr="0072755B" w:rsidRDefault="007E115C" w:rsidP="009960A5">
            <w:pPr>
              <w:pStyle w:val="Heading4"/>
              <w:rPr>
                <w:rFonts w:cs="Arial"/>
                <w:szCs w:val="24"/>
              </w:rPr>
            </w:pPr>
            <w:r w:rsidRPr="0072755B">
              <w:rPr>
                <w:rFonts w:cs="Arial"/>
                <w:szCs w:val="24"/>
              </w:rPr>
              <w:t>Classification:</w:t>
            </w:r>
          </w:p>
          <w:p w14:paraId="5CAD8E5A" w14:textId="77777777" w:rsidR="00773B15" w:rsidRPr="0072755B" w:rsidRDefault="007E115C" w:rsidP="009960A5">
            <w:pPr>
              <w:rPr>
                <w:rFonts w:cs="Arial"/>
              </w:rPr>
            </w:pPr>
            <w:r w:rsidRPr="0072755B">
              <w:rPr>
                <w:rFonts w:cs="Arial"/>
                <w:snapToGrid w:val="0"/>
              </w:rPr>
              <w:t>Open</w:t>
            </w:r>
          </w:p>
        </w:tc>
        <w:tc>
          <w:tcPr>
            <w:tcW w:w="2281" w:type="dxa"/>
          </w:tcPr>
          <w:p w14:paraId="093AF022" w14:textId="77777777" w:rsidR="00773B15" w:rsidRDefault="007E115C" w:rsidP="009960A5">
            <w:pPr>
              <w:pStyle w:val="Heading4"/>
              <w:rPr>
                <w:rFonts w:cs="Arial"/>
                <w:szCs w:val="24"/>
              </w:rPr>
            </w:pPr>
            <w:r w:rsidRPr="001877D6">
              <w:rPr>
                <w:rFonts w:cs="Arial"/>
                <w:szCs w:val="24"/>
              </w:rPr>
              <w:t>Date:</w:t>
            </w:r>
          </w:p>
          <w:p w14:paraId="6AB5A19C" w14:textId="3255E33F" w:rsidR="001C0A52" w:rsidRPr="001C0A52" w:rsidRDefault="007E115C" w:rsidP="001C0A52">
            <w:pPr>
              <w:rPr>
                <w:lang w:val="en-US"/>
              </w:rPr>
            </w:pPr>
            <w:r>
              <w:rPr>
                <w:lang w:val="en-US"/>
              </w:rPr>
              <w:t>1</w:t>
            </w:r>
            <w:r w:rsidR="00424D48">
              <w:rPr>
                <w:lang w:val="en-US"/>
              </w:rPr>
              <w:t>1</w:t>
            </w:r>
            <w:r>
              <w:rPr>
                <w:lang w:val="en-US"/>
              </w:rPr>
              <w:t xml:space="preserve"> </w:t>
            </w:r>
            <w:r w:rsidR="00424D48">
              <w:rPr>
                <w:lang w:val="en-US"/>
              </w:rPr>
              <w:t>Sept</w:t>
            </w:r>
            <w:r>
              <w:rPr>
                <w:lang w:val="en-US"/>
              </w:rPr>
              <w:t xml:space="preserve"> 2025</w:t>
            </w:r>
          </w:p>
          <w:p w14:paraId="351B0F3C" w14:textId="438A99A5" w:rsidR="00773B15" w:rsidRPr="0072755B" w:rsidRDefault="00773B15" w:rsidP="00291E23">
            <w:pPr>
              <w:rPr>
                <w:rFonts w:cs="Arial"/>
              </w:rPr>
            </w:pPr>
          </w:p>
        </w:tc>
        <w:tc>
          <w:tcPr>
            <w:tcW w:w="3060" w:type="dxa"/>
          </w:tcPr>
          <w:p w14:paraId="6A244431" w14:textId="77777777" w:rsidR="00773B15" w:rsidRPr="0072755B" w:rsidRDefault="007E115C" w:rsidP="009960A5">
            <w:pPr>
              <w:pStyle w:val="Heading4"/>
              <w:rPr>
                <w:rFonts w:cs="Arial"/>
                <w:szCs w:val="24"/>
              </w:rPr>
            </w:pPr>
            <w:r w:rsidRPr="0072755B">
              <w:rPr>
                <w:rFonts w:cs="Arial"/>
                <w:szCs w:val="24"/>
              </w:rPr>
              <w:t>Decision maker:</w:t>
            </w:r>
          </w:p>
          <w:p w14:paraId="0C58EC03" w14:textId="77777777" w:rsidR="00773B15" w:rsidRPr="0072755B" w:rsidRDefault="007E115C" w:rsidP="00A91A51">
            <w:pPr>
              <w:rPr>
                <w:rFonts w:cs="Arial"/>
              </w:rPr>
            </w:pPr>
            <w:r w:rsidRPr="0072755B">
              <w:rPr>
                <w:rFonts w:cs="Arial"/>
              </w:rPr>
              <w:t>Strategic Director of Housing</w:t>
            </w:r>
          </w:p>
        </w:tc>
      </w:tr>
      <w:tr w:rsidR="00892878" w14:paraId="772E8263" w14:textId="77777777" w:rsidTr="009960A5">
        <w:trPr>
          <w:cantSplit/>
        </w:trPr>
        <w:tc>
          <w:tcPr>
            <w:tcW w:w="3119" w:type="dxa"/>
            <w:gridSpan w:val="2"/>
          </w:tcPr>
          <w:p w14:paraId="4FE81758" w14:textId="77777777" w:rsidR="00773B15" w:rsidRPr="0072755B" w:rsidRDefault="007E115C" w:rsidP="009960A5">
            <w:pPr>
              <w:widowControl w:val="0"/>
              <w:rPr>
                <w:rFonts w:cs="Arial"/>
                <w:b/>
                <w:snapToGrid w:val="0"/>
              </w:rPr>
            </w:pPr>
            <w:r w:rsidRPr="0072755B">
              <w:rPr>
                <w:rFonts w:cs="Arial"/>
                <w:b/>
                <w:snapToGrid w:val="0"/>
              </w:rPr>
              <w:t>Report title:</w:t>
            </w:r>
          </w:p>
          <w:p w14:paraId="15D4790B" w14:textId="77777777" w:rsidR="00773B15" w:rsidRPr="0072755B" w:rsidRDefault="00773B15" w:rsidP="009960A5">
            <w:pPr>
              <w:widowControl w:val="0"/>
              <w:rPr>
                <w:rFonts w:cs="Arial"/>
                <w:b/>
                <w:snapToGrid w:val="0"/>
              </w:rPr>
            </w:pPr>
          </w:p>
          <w:p w14:paraId="133447F5" w14:textId="77777777" w:rsidR="00773B15" w:rsidRPr="0072755B" w:rsidRDefault="00773B15" w:rsidP="009960A5">
            <w:pPr>
              <w:widowControl w:val="0"/>
              <w:rPr>
                <w:rFonts w:cs="Arial"/>
                <w:b/>
                <w:snapToGrid w:val="0"/>
              </w:rPr>
            </w:pPr>
          </w:p>
        </w:tc>
        <w:tc>
          <w:tcPr>
            <w:tcW w:w="5341" w:type="dxa"/>
            <w:gridSpan w:val="2"/>
          </w:tcPr>
          <w:p w14:paraId="57B934E1" w14:textId="3F4EC405" w:rsidR="00773B15" w:rsidRPr="0072755B" w:rsidRDefault="007E115C" w:rsidP="00B15E6E">
            <w:pPr>
              <w:pStyle w:val="BodyTextIndent"/>
              <w:ind w:left="0"/>
              <w:rPr>
                <w:rFonts w:cs="Arial"/>
                <w:b/>
                <w:iCs/>
              </w:rPr>
            </w:pPr>
            <w:r w:rsidRPr="0072755B">
              <w:rPr>
                <w:rFonts w:cs="Arial"/>
                <w:b/>
              </w:rPr>
              <w:t xml:space="preserve">Local </w:t>
            </w:r>
            <w:r w:rsidR="00B15E6E" w:rsidRPr="0072755B">
              <w:rPr>
                <w:rFonts w:cs="Arial"/>
                <w:b/>
              </w:rPr>
              <w:t>L</w:t>
            </w:r>
            <w:r w:rsidRPr="0072755B">
              <w:rPr>
                <w:rFonts w:cs="Arial"/>
                <w:b/>
              </w:rPr>
              <w:t>ettings</w:t>
            </w:r>
            <w:r w:rsidR="00B15E6E" w:rsidRPr="0072755B">
              <w:rPr>
                <w:rFonts w:cs="Arial"/>
                <w:b/>
              </w:rPr>
              <w:t xml:space="preserve"> Plan</w:t>
            </w:r>
            <w:r w:rsidR="00A81672">
              <w:rPr>
                <w:rFonts w:cs="Arial"/>
                <w:b/>
              </w:rPr>
              <w:t xml:space="preserve">- </w:t>
            </w:r>
            <w:r w:rsidR="00A81672" w:rsidRPr="001877D6">
              <w:rPr>
                <w:rFonts w:cs="Arial"/>
                <w:snapToGrid w:val="0"/>
                <w:lang w:val="en-US" w:eastAsia="en-US"/>
              </w:rPr>
              <w:t>Slippers Place Estate,</w:t>
            </w:r>
            <w:r w:rsidR="00A81672">
              <w:rPr>
                <w:rFonts w:cs="Arial"/>
                <w:snapToGrid w:val="0"/>
                <w:lang w:val="en-US" w:eastAsia="en-US"/>
              </w:rPr>
              <w:t xml:space="preserve"> 1-18 Hester Biddle Court, </w:t>
            </w:r>
            <w:proofErr w:type="spellStart"/>
            <w:r w:rsidR="00A81672">
              <w:rPr>
                <w:rFonts w:cs="Arial"/>
                <w:snapToGrid w:val="0"/>
                <w:lang w:val="en-US" w:eastAsia="en-US"/>
              </w:rPr>
              <w:t>Stalham</w:t>
            </w:r>
            <w:proofErr w:type="spellEnd"/>
            <w:r w:rsidR="00A81672">
              <w:rPr>
                <w:rFonts w:cs="Arial"/>
                <w:snapToGrid w:val="0"/>
                <w:lang w:val="en-US" w:eastAsia="en-US"/>
              </w:rPr>
              <w:t xml:space="preserve"> Street, SE16 2FS</w:t>
            </w:r>
          </w:p>
        </w:tc>
      </w:tr>
      <w:tr w:rsidR="00892878" w14:paraId="56C71E84" w14:textId="77777777" w:rsidTr="009960A5">
        <w:trPr>
          <w:cantSplit/>
        </w:trPr>
        <w:tc>
          <w:tcPr>
            <w:tcW w:w="3119" w:type="dxa"/>
            <w:gridSpan w:val="2"/>
          </w:tcPr>
          <w:p w14:paraId="4E4D0A52" w14:textId="77777777" w:rsidR="00773B15" w:rsidRPr="0072755B" w:rsidRDefault="007E115C" w:rsidP="009960A5">
            <w:pPr>
              <w:widowControl w:val="0"/>
              <w:rPr>
                <w:rFonts w:cs="Arial"/>
                <w:b/>
                <w:snapToGrid w:val="0"/>
              </w:rPr>
            </w:pPr>
            <w:r w:rsidRPr="001877D6">
              <w:rPr>
                <w:rFonts w:cs="Arial"/>
                <w:b/>
                <w:snapToGrid w:val="0"/>
              </w:rPr>
              <w:t>Ward(s) or groups affected:</w:t>
            </w:r>
          </w:p>
          <w:p w14:paraId="7C91DD74" w14:textId="77777777" w:rsidR="00773B15" w:rsidRPr="0072755B" w:rsidRDefault="00773B15" w:rsidP="009960A5">
            <w:pPr>
              <w:widowControl w:val="0"/>
              <w:rPr>
                <w:rFonts w:cs="Arial"/>
                <w:b/>
                <w:snapToGrid w:val="0"/>
              </w:rPr>
            </w:pPr>
          </w:p>
        </w:tc>
        <w:tc>
          <w:tcPr>
            <w:tcW w:w="5341" w:type="dxa"/>
            <w:gridSpan w:val="2"/>
          </w:tcPr>
          <w:p w14:paraId="02E99A0A" w14:textId="0CC1DC94" w:rsidR="00773B15" w:rsidRPr="0072755B" w:rsidRDefault="007E115C" w:rsidP="009960A5">
            <w:pPr>
              <w:widowControl w:val="0"/>
              <w:rPr>
                <w:rFonts w:cs="Arial"/>
                <w:snapToGrid w:val="0"/>
              </w:rPr>
            </w:pPr>
            <w:r>
              <w:rPr>
                <w:rFonts w:cs="Arial"/>
                <w:snapToGrid w:val="0"/>
              </w:rPr>
              <w:t>North Bermondsey Ward</w:t>
            </w:r>
          </w:p>
        </w:tc>
      </w:tr>
      <w:tr w:rsidR="00892878" w14:paraId="617ED284" w14:textId="77777777" w:rsidTr="009960A5">
        <w:trPr>
          <w:cantSplit/>
        </w:trPr>
        <w:tc>
          <w:tcPr>
            <w:tcW w:w="3119" w:type="dxa"/>
            <w:gridSpan w:val="2"/>
          </w:tcPr>
          <w:p w14:paraId="2FEA803A" w14:textId="77777777" w:rsidR="00773B15" w:rsidRPr="0072755B" w:rsidRDefault="007E115C" w:rsidP="009960A5">
            <w:pPr>
              <w:widowControl w:val="0"/>
              <w:rPr>
                <w:rFonts w:cs="Arial"/>
                <w:b/>
                <w:snapToGrid w:val="0"/>
              </w:rPr>
            </w:pPr>
            <w:r w:rsidRPr="0072755B">
              <w:rPr>
                <w:rFonts w:cs="Arial"/>
                <w:b/>
                <w:snapToGrid w:val="0"/>
              </w:rPr>
              <w:t>From:</w:t>
            </w:r>
          </w:p>
          <w:p w14:paraId="52460C7B" w14:textId="77777777" w:rsidR="00773B15" w:rsidRPr="0072755B" w:rsidRDefault="00773B15" w:rsidP="009960A5">
            <w:pPr>
              <w:widowControl w:val="0"/>
              <w:rPr>
                <w:rFonts w:cs="Arial"/>
                <w:b/>
                <w:snapToGrid w:val="0"/>
              </w:rPr>
            </w:pPr>
          </w:p>
        </w:tc>
        <w:tc>
          <w:tcPr>
            <w:tcW w:w="5341" w:type="dxa"/>
            <w:gridSpan w:val="2"/>
          </w:tcPr>
          <w:p w14:paraId="6459BB99" w14:textId="742CE268" w:rsidR="00773B15" w:rsidRPr="0072755B" w:rsidRDefault="00424D48" w:rsidP="009960A5">
            <w:pPr>
              <w:widowControl w:val="0"/>
              <w:rPr>
                <w:rFonts w:cs="Arial"/>
                <w:snapToGrid w:val="0"/>
              </w:rPr>
            </w:pPr>
            <w:r>
              <w:rPr>
                <w:rFonts w:cs="Arial"/>
                <w:snapToGrid w:val="0"/>
              </w:rPr>
              <w:t>Ricky Bellot – Housing Choice and Supply Manager</w:t>
            </w:r>
          </w:p>
        </w:tc>
      </w:tr>
    </w:tbl>
    <w:p w14:paraId="595F0E68" w14:textId="77777777" w:rsidR="00BA3AA9" w:rsidRDefault="00BA3AA9" w:rsidP="0038117A">
      <w:pPr>
        <w:tabs>
          <w:tab w:val="left" w:pos="-720"/>
        </w:tabs>
        <w:suppressAutoHyphens/>
        <w:ind w:right="720"/>
        <w:jc w:val="both"/>
        <w:rPr>
          <w:rFonts w:cs="Arial"/>
          <w:spacing w:val="-3"/>
        </w:rPr>
      </w:pPr>
    </w:p>
    <w:p w14:paraId="6D5D2848" w14:textId="77777777" w:rsidR="00EB7A21" w:rsidRPr="0072755B" w:rsidRDefault="00EB7A21" w:rsidP="0038117A">
      <w:pPr>
        <w:tabs>
          <w:tab w:val="left" w:pos="-720"/>
        </w:tabs>
        <w:suppressAutoHyphens/>
        <w:ind w:right="720"/>
        <w:jc w:val="both"/>
        <w:rPr>
          <w:rFonts w:cs="Arial"/>
          <w:spacing w:val="-3"/>
        </w:rPr>
      </w:pPr>
    </w:p>
    <w:p w14:paraId="2EB8A0AC" w14:textId="77777777" w:rsidR="001A203C" w:rsidRPr="0072755B" w:rsidRDefault="007E115C" w:rsidP="001F1A12">
      <w:pPr>
        <w:tabs>
          <w:tab w:val="left" w:pos="-720"/>
        </w:tabs>
        <w:suppressAutoHyphens/>
        <w:spacing w:line="23" w:lineRule="atLeast"/>
        <w:ind w:right="720"/>
        <w:jc w:val="both"/>
        <w:rPr>
          <w:rFonts w:cs="Arial"/>
          <w:b/>
          <w:spacing w:val="-3"/>
        </w:rPr>
      </w:pPr>
      <w:r w:rsidRPr="0072755B">
        <w:rPr>
          <w:rFonts w:cs="Arial"/>
          <w:b/>
          <w:spacing w:val="-3"/>
        </w:rPr>
        <w:t>R</w:t>
      </w:r>
      <w:r w:rsidR="008C3984" w:rsidRPr="0072755B">
        <w:rPr>
          <w:rFonts w:cs="Arial"/>
          <w:b/>
          <w:spacing w:val="-3"/>
        </w:rPr>
        <w:t>ECOMMENDATION</w:t>
      </w:r>
      <w:r w:rsidR="006D3B4D" w:rsidRPr="0072755B">
        <w:rPr>
          <w:rFonts w:cs="Arial"/>
          <w:b/>
          <w:spacing w:val="-3"/>
        </w:rPr>
        <w:t>S</w:t>
      </w:r>
    </w:p>
    <w:p w14:paraId="7BF8A7BE" w14:textId="77777777" w:rsidR="005D390D" w:rsidRPr="0072755B" w:rsidRDefault="005D390D" w:rsidP="001F1A12">
      <w:pPr>
        <w:widowControl w:val="0"/>
        <w:spacing w:line="23" w:lineRule="atLeast"/>
        <w:jc w:val="both"/>
        <w:rPr>
          <w:rFonts w:cs="Arial"/>
          <w:snapToGrid w:val="0"/>
          <w:lang w:val="en-US" w:eastAsia="en-US"/>
        </w:rPr>
      </w:pPr>
    </w:p>
    <w:p w14:paraId="0D482C3F" w14:textId="77777777" w:rsidR="006126DB" w:rsidRPr="0072755B" w:rsidRDefault="006126DB" w:rsidP="001F1A12">
      <w:pPr>
        <w:widowControl w:val="0"/>
        <w:suppressAutoHyphens/>
        <w:spacing w:line="23" w:lineRule="atLeast"/>
        <w:ind w:left="720" w:right="706"/>
        <w:jc w:val="both"/>
        <w:rPr>
          <w:rFonts w:cs="Arial"/>
          <w:snapToGrid w:val="0"/>
          <w:lang w:val="en-US" w:eastAsia="en-US"/>
        </w:rPr>
      </w:pPr>
    </w:p>
    <w:p w14:paraId="24D6290E" w14:textId="3A812E17" w:rsidR="00B15E6E" w:rsidRPr="0072755B" w:rsidRDefault="007E115C" w:rsidP="00B15E6E">
      <w:pPr>
        <w:pStyle w:val="ListParagraph"/>
        <w:widowControl w:val="0"/>
        <w:numPr>
          <w:ilvl w:val="0"/>
          <w:numId w:val="10"/>
        </w:numPr>
        <w:tabs>
          <w:tab w:val="left" w:pos="8647"/>
        </w:tabs>
        <w:suppressAutoHyphens/>
        <w:spacing w:line="23" w:lineRule="atLeast"/>
        <w:ind w:left="567" w:right="-1" w:hanging="567"/>
        <w:jc w:val="both"/>
        <w:rPr>
          <w:rFonts w:cs="Arial"/>
          <w:snapToGrid w:val="0"/>
          <w:lang w:val="en-US" w:eastAsia="en-US"/>
        </w:rPr>
      </w:pPr>
      <w:r w:rsidRPr="0072755B">
        <w:rPr>
          <w:rFonts w:cs="Arial"/>
          <w:snapToGrid w:val="0"/>
          <w:lang w:val="en-US" w:eastAsia="en-US"/>
        </w:rPr>
        <w:t>That the Strategic Director of Housing is asked to approve the local lettings plan for the</w:t>
      </w:r>
      <w:r w:rsidR="001B34B0">
        <w:rPr>
          <w:rFonts w:cs="Arial"/>
          <w:snapToGrid w:val="0"/>
          <w:lang w:val="en-US" w:eastAsia="en-US"/>
        </w:rPr>
        <w:t xml:space="preserve"> </w:t>
      </w:r>
      <w:r w:rsidR="001C0A52">
        <w:rPr>
          <w:rFonts w:cs="Arial"/>
          <w:snapToGrid w:val="0"/>
          <w:lang w:val="en-US" w:eastAsia="en-US"/>
        </w:rPr>
        <w:t>1</w:t>
      </w:r>
      <w:r w:rsidR="001C0A52" w:rsidRPr="001877D6">
        <w:rPr>
          <w:rFonts w:cs="Arial"/>
          <w:snapToGrid w:val="0"/>
          <w:lang w:val="en-US" w:eastAsia="en-US"/>
        </w:rPr>
        <w:t>8</w:t>
      </w:r>
      <w:r w:rsidR="00773B15" w:rsidRPr="001877D6">
        <w:rPr>
          <w:rFonts w:cs="Arial"/>
          <w:snapToGrid w:val="0"/>
          <w:lang w:val="en-US" w:eastAsia="en-US"/>
        </w:rPr>
        <w:t xml:space="preserve"> new homes</w:t>
      </w:r>
      <w:r w:rsidR="00A73A70" w:rsidRPr="001877D6">
        <w:rPr>
          <w:rFonts w:cs="Arial"/>
          <w:snapToGrid w:val="0"/>
          <w:lang w:val="en-US" w:eastAsia="en-US"/>
        </w:rPr>
        <w:t xml:space="preserve"> </w:t>
      </w:r>
      <w:r w:rsidR="001C0A52" w:rsidRPr="001877D6">
        <w:rPr>
          <w:rFonts w:cs="Arial"/>
          <w:snapToGrid w:val="0"/>
          <w:lang w:val="en-US" w:eastAsia="en-US"/>
        </w:rPr>
        <w:t xml:space="preserve">on Slippers Place Estate </w:t>
      </w:r>
      <w:r w:rsidR="00A73A70" w:rsidRPr="001877D6">
        <w:rPr>
          <w:rFonts w:cs="Arial"/>
          <w:snapToGrid w:val="0"/>
          <w:lang w:val="en-US" w:eastAsia="en-US"/>
        </w:rPr>
        <w:t xml:space="preserve">with </w:t>
      </w:r>
      <w:r w:rsidR="001C0A52">
        <w:rPr>
          <w:rFonts w:cs="Arial"/>
          <w:snapToGrid w:val="0"/>
          <w:lang w:val="en-US" w:eastAsia="en-US"/>
        </w:rPr>
        <w:t>18</w:t>
      </w:r>
      <w:r w:rsidR="00A73A70" w:rsidRPr="0072755B">
        <w:rPr>
          <w:rFonts w:cs="Arial"/>
          <w:snapToGrid w:val="0"/>
          <w:lang w:val="en-US" w:eastAsia="en-US"/>
        </w:rPr>
        <w:t xml:space="preserve"> being social housing tenancies</w:t>
      </w:r>
      <w:r w:rsidR="00773B15" w:rsidRPr="0072755B">
        <w:rPr>
          <w:rFonts w:cs="Arial"/>
          <w:snapToGrid w:val="0"/>
          <w:lang w:val="en-US" w:eastAsia="en-US"/>
        </w:rPr>
        <w:t xml:space="preserve"> at </w:t>
      </w:r>
      <w:r w:rsidR="001C0A52">
        <w:rPr>
          <w:rFonts w:cs="Arial"/>
          <w:snapToGrid w:val="0"/>
          <w:lang w:val="en-US" w:eastAsia="en-US"/>
        </w:rPr>
        <w:t xml:space="preserve">1-18 Hester Biddle Court, </w:t>
      </w:r>
      <w:proofErr w:type="spellStart"/>
      <w:r w:rsidR="001C0A52">
        <w:rPr>
          <w:rFonts w:cs="Arial"/>
          <w:snapToGrid w:val="0"/>
          <w:lang w:val="en-US" w:eastAsia="en-US"/>
        </w:rPr>
        <w:t>Stalham</w:t>
      </w:r>
      <w:proofErr w:type="spellEnd"/>
      <w:r w:rsidR="001C0A52">
        <w:rPr>
          <w:rFonts w:cs="Arial"/>
          <w:snapToGrid w:val="0"/>
          <w:lang w:val="en-US" w:eastAsia="en-US"/>
        </w:rPr>
        <w:t xml:space="preserve"> Street, SE16 2FS</w:t>
      </w:r>
      <w:r w:rsidR="006029AB" w:rsidRPr="0072755B">
        <w:rPr>
          <w:rFonts w:cs="Arial"/>
          <w:snapToGrid w:val="0"/>
          <w:lang w:val="en-US" w:eastAsia="en-US"/>
        </w:rPr>
        <w:t>,</w:t>
      </w:r>
      <w:r w:rsidR="00773B15" w:rsidRPr="0072755B">
        <w:rPr>
          <w:rFonts w:cs="Arial"/>
          <w:snapToGrid w:val="0"/>
          <w:lang w:val="en-US" w:eastAsia="en-US"/>
        </w:rPr>
        <w:t xml:space="preserve"> </w:t>
      </w:r>
      <w:r w:rsidRPr="0072755B">
        <w:rPr>
          <w:rFonts w:cs="Arial"/>
          <w:snapToGrid w:val="0"/>
          <w:lang w:val="en-US" w:eastAsia="en-US"/>
        </w:rPr>
        <w:t xml:space="preserve">where up </w:t>
      </w:r>
      <w:r w:rsidR="006029AB" w:rsidRPr="0072755B">
        <w:rPr>
          <w:rFonts w:cs="Arial"/>
          <w:snapToGrid w:val="0"/>
          <w:lang w:val="en-US" w:eastAsia="en-US"/>
        </w:rPr>
        <w:t>to 50%</w:t>
      </w:r>
      <w:r w:rsidRPr="0072755B">
        <w:rPr>
          <w:rFonts w:cs="Arial"/>
        </w:rPr>
        <w:t xml:space="preserve"> of the properties will first be allocated to existing tenants within the local area with the next 25% of properties allocated to homeless households owed the main housing duty by Southwark</w:t>
      </w:r>
      <w:r w:rsidR="00BE6A93" w:rsidRPr="0072755B">
        <w:rPr>
          <w:rFonts w:cs="Arial"/>
        </w:rPr>
        <w:t xml:space="preserve"> with </w:t>
      </w:r>
      <w:r w:rsidR="00BE6A93" w:rsidRPr="0072755B">
        <w:rPr>
          <w:rFonts w:cs="Arial"/>
          <w:bCs/>
        </w:rPr>
        <w:t>all remaining properties advertised to the housing register</w:t>
      </w:r>
      <w:r w:rsidR="00BE6A93" w:rsidRPr="0072755B">
        <w:rPr>
          <w:rFonts w:cs="Arial"/>
        </w:rPr>
        <w:t>.</w:t>
      </w:r>
    </w:p>
    <w:p w14:paraId="46F1D275" w14:textId="77777777" w:rsidR="00DA2386" w:rsidRPr="0072755B" w:rsidRDefault="00DA2386" w:rsidP="00B15E6E">
      <w:pPr>
        <w:pStyle w:val="ListParagraph"/>
        <w:widowControl w:val="0"/>
        <w:tabs>
          <w:tab w:val="left" w:pos="8647"/>
        </w:tabs>
        <w:suppressAutoHyphens/>
        <w:spacing w:line="23" w:lineRule="atLeast"/>
        <w:ind w:left="567" w:right="-1"/>
        <w:jc w:val="both"/>
        <w:rPr>
          <w:rFonts w:cs="Arial"/>
        </w:rPr>
      </w:pPr>
    </w:p>
    <w:p w14:paraId="46239A36" w14:textId="77777777" w:rsidR="007B1C48" w:rsidRPr="0072755B" w:rsidRDefault="007E115C" w:rsidP="007B1C48">
      <w:pPr>
        <w:pStyle w:val="ListParagraph"/>
        <w:numPr>
          <w:ilvl w:val="0"/>
          <w:numId w:val="10"/>
        </w:numPr>
        <w:spacing w:line="23" w:lineRule="atLeast"/>
        <w:ind w:left="567" w:hanging="567"/>
        <w:jc w:val="both"/>
        <w:rPr>
          <w:rFonts w:cs="Arial"/>
        </w:rPr>
      </w:pPr>
      <w:r w:rsidRPr="0072755B">
        <w:rPr>
          <w:rFonts w:cs="Arial"/>
        </w:rPr>
        <w:t>That the Strategic Director note</w:t>
      </w:r>
      <w:r w:rsidR="00CE4A2D" w:rsidRPr="0072755B">
        <w:rPr>
          <w:rFonts w:cs="Arial"/>
        </w:rPr>
        <w:t>s</w:t>
      </w:r>
      <w:r w:rsidRPr="0072755B">
        <w:rPr>
          <w:rFonts w:cs="Arial"/>
        </w:rPr>
        <w:t xml:space="preserve"> the further criteria applied to residents of the local lettings scheme as follows:</w:t>
      </w:r>
    </w:p>
    <w:p w14:paraId="5EDFDCF0" w14:textId="77777777" w:rsidR="006126DB" w:rsidRPr="0072755B" w:rsidRDefault="006126DB" w:rsidP="001F1A12">
      <w:pPr>
        <w:spacing w:line="23" w:lineRule="atLeast"/>
        <w:ind w:left="567" w:hanging="567"/>
        <w:jc w:val="both"/>
        <w:rPr>
          <w:rFonts w:cs="Arial"/>
        </w:rPr>
      </w:pPr>
    </w:p>
    <w:p w14:paraId="4D2BBC6D" w14:textId="77777777" w:rsidR="007B1C48" w:rsidRPr="0072755B" w:rsidRDefault="007E115C" w:rsidP="007B1C48">
      <w:pPr>
        <w:pStyle w:val="ListParagraph"/>
        <w:numPr>
          <w:ilvl w:val="0"/>
          <w:numId w:val="6"/>
        </w:numPr>
        <w:jc w:val="both"/>
        <w:rPr>
          <w:rFonts w:cs="Arial"/>
        </w:rPr>
      </w:pPr>
      <w:r w:rsidRPr="0072755B">
        <w:rPr>
          <w:rFonts w:cs="Arial"/>
        </w:rPr>
        <w:t xml:space="preserve">Residents </w:t>
      </w:r>
      <w:r w:rsidR="00CE4A2D" w:rsidRPr="0072755B">
        <w:rPr>
          <w:rFonts w:cs="Arial"/>
        </w:rPr>
        <w:t>included in</w:t>
      </w:r>
      <w:r w:rsidRPr="0072755B">
        <w:rPr>
          <w:rFonts w:cs="Arial"/>
        </w:rPr>
        <w:t xml:space="preserve"> the local lettings </w:t>
      </w:r>
      <w:r w:rsidR="00443050" w:rsidRPr="0072755B">
        <w:rPr>
          <w:rFonts w:cs="Arial"/>
        </w:rPr>
        <w:t>plan</w:t>
      </w:r>
      <w:r w:rsidRPr="0072755B">
        <w:rPr>
          <w:rFonts w:cs="Arial"/>
        </w:rPr>
        <w:t xml:space="preserve"> will be drawn from:</w:t>
      </w:r>
    </w:p>
    <w:p w14:paraId="21E88840" w14:textId="77777777" w:rsidR="00C91FA8" w:rsidRPr="0072755B" w:rsidRDefault="00C91FA8" w:rsidP="00C91FA8">
      <w:pPr>
        <w:pStyle w:val="ListParagraph"/>
        <w:ind w:left="927"/>
        <w:jc w:val="both"/>
        <w:rPr>
          <w:rFonts w:cs="Arial"/>
        </w:rPr>
      </w:pPr>
    </w:p>
    <w:p w14:paraId="6FC9C7F4" w14:textId="324E931A" w:rsidR="006029AB" w:rsidRPr="001877D6" w:rsidRDefault="007E115C" w:rsidP="00D70644">
      <w:pPr>
        <w:ind w:left="66" w:firstLine="720"/>
        <w:jc w:val="both"/>
        <w:rPr>
          <w:rFonts w:cs="Arial"/>
          <w:u w:val="single"/>
        </w:rPr>
      </w:pPr>
      <w:r w:rsidRPr="001877D6">
        <w:rPr>
          <w:rFonts w:cs="Arial"/>
          <w:u w:val="single"/>
        </w:rPr>
        <w:t xml:space="preserve">Slippers Place Estate </w:t>
      </w:r>
    </w:p>
    <w:p w14:paraId="3C6CC124" w14:textId="77777777" w:rsidR="00F07C6B" w:rsidRPr="001877D6" w:rsidRDefault="00F07C6B" w:rsidP="00D70644">
      <w:pPr>
        <w:ind w:left="66" w:firstLine="720"/>
        <w:jc w:val="both"/>
        <w:rPr>
          <w:rFonts w:cs="Arial"/>
          <w:u w:val="single"/>
        </w:rPr>
      </w:pPr>
    </w:p>
    <w:p w14:paraId="19752A94" w14:textId="0D04E3E3" w:rsidR="005B15F1" w:rsidRPr="001877D6" w:rsidRDefault="007E115C" w:rsidP="00D70644">
      <w:pPr>
        <w:ind w:left="66" w:firstLine="720"/>
        <w:jc w:val="both"/>
        <w:rPr>
          <w:rFonts w:cs="Arial"/>
        </w:rPr>
      </w:pPr>
      <w:r w:rsidRPr="001877D6">
        <w:rPr>
          <w:rFonts w:cs="Arial"/>
        </w:rPr>
        <w:t>Arica House</w:t>
      </w:r>
    </w:p>
    <w:p w14:paraId="1AE62F0E" w14:textId="482E88F9" w:rsidR="005B15F1" w:rsidRPr="001877D6" w:rsidRDefault="007E115C" w:rsidP="00D70644">
      <w:pPr>
        <w:ind w:left="66" w:firstLine="720"/>
        <w:jc w:val="both"/>
        <w:rPr>
          <w:rFonts w:cs="Arial"/>
        </w:rPr>
      </w:pPr>
      <w:r w:rsidRPr="001877D6">
        <w:rPr>
          <w:rFonts w:cs="Arial"/>
        </w:rPr>
        <w:t>Hickling House</w:t>
      </w:r>
    </w:p>
    <w:p w14:paraId="708C1C1A" w14:textId="77E2DFAC" w:rsidR="005B15F1" w:rsidRPr="001877D6" w:rsidRDefault="007E115C" w:rsidP="00D70644">
      <w:pPr>
        <w:ind w:left="66" w:firstLine="720"/>
        <w:jc w:val="both"/>
        <w:rPr>
          <w:rFonts w:cs="Arial"/>
        </w:rPr>
      </w:pPr>
      <w:r w:rsidRPr="001877D6">
        <w:rPr>
          <w:rFonts w:cs="Arial"/>
        </w:rPr>
        <w:t>Glebe House</w:t>
      </w:r>
    </w:p>
    <w:p w14:paraId="3688632C" w14:textId="583C2038" w:rsidR="005B15F1" w:rsidRPr="001877D6" w:rsidRDefault="007E115C" w:rsidP="00D70644">
      <w:pPr>
        <w:ind w:left="66" w:firstLine="720"/>
        <w:jc w:val="both"/>
        <w:rPr>
          <w:rFonts w:cs="Arial"/>
        </w:rPr>
      </w:pPr>
      <w:r w:rsidRPr="001877D6">
        <w:rPr>
          <w:rFonts w:cs="Arial"/>
        </w:rPr>
        <w:t>Moreton House</w:t>
      </w:r>
    </w:p>
    <w:p w14:paraId="22C64EE8" w14:textId="5F241292" w:rsidR="005B15F1" w:rsidRPr="001877D6" w:rsidRDefault="007E115C" w:rsidP="00D70644">
      <w:pPr>
        <w:ind w:left="66" w:firstLine="720"/>
        <w:jc w:val="both"/>
        <w:rPr>
          <w:rFonts w:cs="Arial"/>
        </w:rPr>
      </w:pPr>
      <w:r w:rsidRPr="001877D6">
        <w:rPr>
          <w:rFonts w:cs="Arial"/>
        </w:rPr>
        <w:t>Matson House</w:t>
      </w:r>
    </w:p>
    <w:p w14:paraId="65C146D5" w14:textId="33DF9F32" w:rsidR="005B15F1" w:rsidRPr="001877D6" w:rsidRDefault="007E115C" w:rsidP="00D70644">
      <w:pPr>
        <w:ind w:left="66" w:firstLine="720"/>
        <w:jc w:val="both"/>
        <w:rPr>
          <w:rFonts w:cs="Arial"/>
        </w:rPr>
      </w:pPr>
      <w:r w:rsidRPr="001877D6">
        <w:rPr>
          <w:rFonts w:cs="Arial"/>
        </w:rPr>
        <w:t>Cornick House</w:t>
      </w:r>
    </w:p>
    <w:p w14:paraId="2AD3A917" w14:textId="28FAFE1F" w:rsidR="003A2848" w:rsidRPr="003A2848" w:rsidRDefault="007E115C" w:rsidP="003A2848">
      <w:pPr>
        <w:ind w:left="66" w:firstLine="720"/>
        <w:jc w:val="both"/>
        <w:rPr>
          <w:rFonts w:cs="Arial"/>
          <w:color w:val="000000"/>
        </w:rPr>
      </w:pPr>
      <w:proofErr w:type="spellStart"/>
      <w:r w:rsidRPr="003A2848">
        <w:rPr>
          <w:rFonts w:cs="Arial"/>
          <w:color w:val="000000"/>
        </w:rPr>
        <w:t>G</w:t>
      </w:r>
      <w:r w:rsidRPr="001877D6">
        <w:rPr>
          <w:rFonts w:cs="Arial"/>
          <w:color w:val="000000"/>
        </w:rPr>
        <w:t>ataker</w:t>
      </w:r>
      <w:proofErr w:type="spellEnd"/>
      <w:r w:rsidRPr="001877D6">
        <w:rPr>
          <w:rFonts w:cs="Arial"/>
          <w:color w:val="000000"/>
        </w:rPr>
        <w:t xml:space="preserve"> House</w:t>
      </w:r>
      <w:r w:rsidRPr="003A2848">
        <w:rPr>
          <w:rFonts w:cs="Arial"/>
          <w:color w:val="000000"/>
        </w:rPr>
        <w:t xml:space="preserve">  </w:t>
      </w:r>
    </w:p>
    <w:p w14:paraId="23753895" w14:textId="77777777" w:rsidR="003A2848" w:rsidRPr="00AA5728" w:rsidRDefault="003A2848" w:rsidP="00D70644">
      <w:pPr>
        <w:ind w:left="66" w:firstLine="720"/>
        <w:jc w:val="both"/>
        <w:rPr>
          <w:rFonts w:cs="Arial"/>
          <w:b/>
          <w:bCs/>
          <w:highlight w:val="yellow"/>
        </w:rPr>
      </w:pPr>
    </w:p>
    <w:p w14:paraId="56736DBF" w14:textId="77777777" w:rsidR="001B34B0" w:rsidRPr="0072755B" w:rsidRDefault="001B34B0" w:rsidP="006029AB">
      <w:pPr>
        <w:pStyle w:val="ListParagraph"/>
        <w:ind w:left="1701"/>
        <w:jc w:val="both"/>
        <w:rPr>
          <w:rFonts w:cs="Arial"/>
        </w:rPr>
      </w:pPr>
    </w:p>
    <w:p w14:paraId="2B08D83F" w14:textId="60E58BD7" w:rsidR="00443050" w:rsidRPr="0072755B" w:rsidRDefault="007E115C" w:rsidP="00443050">
      <w:pPr>
        <w:pStyle w:val="ListParagraph"/>
        <w:numPr>
          <w:ilvl w:val="0"/>
          <w:numId w:val="6"/>
        </w:numPr>
        <w:ind w:left="993" w:hanging="426"/>
        <w:jc w:val="both"/>
        <w:rPr>
          <w:rFonts w:cs="Arial"/>
        </w:rPr>
      </w:pPr>
      <w:r w:rsidRPr="0072755B">
        <w:rPr>
          <w:rFonts w:cs="Arial"/>
        </w:rPr>
        <w:t xml:space="preserve">Allocations will be made to homeless households owed the main housing duty. This will be a final offer of accommodation where refusal of a suitable offer </w:t>
      </w:r>
      <w:r w:rsidR="00CE4A2D" w:rsidRPr="0072755B">
        <w:rPr>
          <w:rFonts w:cs="Arial"/>
        </w:rPr>
        <w:t>may result</w:t>
      </w:r>
      <w:r w:rsidRPr="0072755B">
        <w:rPr>
          <w:rFonts w:cs="Arial"/>
        </w:rPr>
        <w:t xml:space="preserve"> in ending the main housing duty and </w:t>
      </w:r>
      <w:r w:rsidR="00CE4A2D" w:rsidRPr="0072755B">
        <w:rPr>
          <w:rFonts w:cs="Arial"/>
        </w:rPr>
        <w:t xml:space="preserve">the </w:t>
      </w:r>
      <w:r w:rsidRPr="0072755B">
        <w:rPr>
          <w:rFonts w:cs="Arial"/>
        </w:rPr>
        <w:t xml:space="preserve">discharge of Southwark’s statutory functions in relation to </w:t>
      </w:r>
      <w:r w:rsidR="00CE4A2D" w:rsidRPr="0072755B">
        <w:rPr>
          <w:rFonts w:cs="Arial"/>
        </w:rPr>
        <w:t xml:space="preserve">the applicant’s </w:t>
      </w:r>
      <w:r w:rsidRPr="0072755B">
        <w:rPr>
          <w:rFonts w:cs="Arial"/>
        </w:rPr>
        <w:t>homelessness.</w:t>
      </w:r>
    </w:p>
    <w:p w14:paraId="0D5CC56D" w14:textId="77777777" w:rsidR="00443050" w:rsidRPr="0072755B" w:rsidRDefault="00443050" w:rsidP="00443050">
      <w:pPr>
        <w:pStyle w:val="ListParagraph"/>
        <w:spacing w:line="23" w:lineRule="atLeast"/>
        <w:ind w:left="993" w:hanging="426"/>
        <w:jc w:val="both"/>
        <w:rPr>
          <w:rFonts w:cs="Arial"/>
        </w:rPr>
      </w:pPr>
    </w:p>
    <w:p w14:paraId="3B0EA696" w14:textId="77777777" w:rsidR="00443050" w:rsidRPr="0072755B" w:rsidRDefault="007E115C" w:rsidP="00443050">
      <w:pPr>
        <w:pStyle w:val="ListParagraph"/>
        <w:numPr>
          <w:ilvl w:val="0"/>
          <w:numId w:val="6"/>
        </w:numPr>
        <w:spacing w:line="23" w:lineRule="atLeast"/>
        <w:ind w:left="993" w:hanging="426"/>
        <w:jc w:val="both"/>
        <w:rPr>
          <w:rFonts w:cs="Arial"/>
        </w:rPr>
      </w:pPr>
      <w:r w:rsidRPr="0072755B">
        <w:rPr>
          <w:rFonts w:cs="Arial"/>
        </w:rPr>
        <w:lastRenderedPageBreak/>
        <w:t>Prospective tenants will be required to have rent arrears of less than four weeks or £50 if claiming housing benefit at point of application and point of offer.</w:t>
      </w:r>
    </w:p>
    <w:p w14:paraId="3C19A6FA" w14:textId="77777777" w:rsidR="00443050" w:rsidRPr="0072755B" w:rsidRDefault="00443050" w:rsidP="00443050">
      <w:pPr>
        <w:pStyle w:val="ListParagraph"/>
        <w:spacing w:line="23" w:lineRule="atLeast"/>
        <w:ind w:left="993" w:hanging="426"/>
        <w:jc w:val="both"/>
        <w:rPr>
          <w:rFonts w:cs="Arial"/>
        </w:rPr>
      </w:pPr>
    </w:p>
    <w:p w14:paraId="3F27A088" w14:textId="77777777" w:rsidR="00443050" w:rsidRPr="0072755B" w:rsidRDefault="007E115C" w:rsidP="00443050">
      <w:pPr>
        <w:numPr>
          <w:ilvl w:val="0"/>
          <w:numId w:val="6"/>
        </w:numPr>
        <w:spacing w:line="23" w:lineRule="atLeast"/>
        <w:ind w:left="993" w:hanging="426"/>
        <w:jc w:val="both"/>
        <w:rPr>
          <w:rFonts w:cs="Arial"/>
        </w:rPr>
      </w:pPr>
      <w:r w:rsidRPr="0072755B">
        <w:rPr>
          <w:rFonts w:cs="Arial"/>
        </w:rPr>
        <w:t>Households can only move upon successful completion of pre-tenancy inspection and interview as per section 5.26 of the councils published allocation scheme.</w:t>
      </w:r>
    </w:p>
    <w:p w14:paraId="6E4667D5" w14:textId="77777777" w:rsidR="00443050" w:rsidRPr="0072755B" w:rsidRDefault="00443050" w:rsidP="00443050">
      <w:pPr>
        <w:pStyle w:val="ListParagraph"/>
        <w:spacing w:line="23" w:lineRule="atLeast"/>
        <w:ind w:left="993" w:hanging="426"/>
        <w:jc w:val="both"/>
        <w:rPr>
          <w:rFonts w:cs="Arial"/>
        </w:rPr>
      </w:pPr>
    </w:p>
    <w:p w14:paraId="1E0A3BD6" w14:textId="77777777" w:rsidR="00443050" w:rsidRPr="0072755B" w:rsidRDefault="007E115C" w:rsidP="00443050">
      <w:pPr>
        <w:numPr>
          <w:ilvl w:val="0"/>
          <w:numId w:val="6"/>
        </w:numPr>
        <w:spacing w:line="23" w:lineRule="atLeast"/>
        <w:ind w:left="993" w:hanging="426"/>
        <w:jc w:val="both"/>
        <w:rPr>
          <w:rFonts w:cs="Arial"/>
        </w:rPr>
      </w:pPr>
      <w:r w:rsidRPr="0072755B">
        <w:rPr>
          <w:rFonts w:cs="Arial"/>
        </w:rPr>
        <w:t xml:space="preserve">Only households assessed as being in housing need (bands 1-3) will be allocated a property through the local lettings scheme. Households will be prioritised within existing priority bands and awarded priority stars in accordance with the allocations scheme. </w:t>
      </w:r>
    </w:p>
    <w:p w14:paraId="09A63220" w14:textId="77777777" w:rsidR="00443050" w:rsidRPr="0072755B" w:rsidRDefault="00443050" w:rsidP="00443050">
      <w:pPr>
        <w:spacing w:line="23" w:lineRule="atLeast"/>
        <w:ind w:left="993" w:hanging="426"/>
        <w:jc w:val="both"/>
        <w:rPr>
          <w:rFonts w:cs="Arial"/>
        </w:rPr>
      </w:pPr>
    </w:p>
    <w:p w14:paraId="47DD9DA3" w14:textId="77777777" w:rsidR="00443050" w:rsidRPr="0072755B" w:rsidRDefault="007E115C" w:rsidP="00443050">
      <w:pPr>
        <w:numPr>
          <w:ilvl w:val="0"/>
          <w:numId w:val="6"/>
        </w:numPr>
        <w:spacing w:line="23" w:lineRule="atLeast"/>
        <w:ind w:left="993" w:hanging="426"/>
        <w:jc w:val="both"/>
        <w:rPr>
          <w:rFonts w:cs="Arial"/>
        </w:rPr>
      </w:pPr>
      <w:r w:rsidRPr="0072755B">
        <w:rPr>
          <w:rFonts w:cs="Arial"/>
        </w:rPr>
        <w:t>Requests for additional bedrooms above the assessed need will not be considered, unless they are made on medical grounds that are confirmed by a Housing Solutions medical assessment.</w:t>
      </w:r>
    </w:p>
    <w:p w14:paraId="1BF54FE8" w14:textId="77777777" w:rsidR="00055C6F" w:rsidRPr="0072755B" w:rsidRDefault="00055C6F" w:rsidP="00055C6F">
      <w:pPr>
        <w:pStyle w:val="ListParagraph"/>
        <w:rPr>
          <w:rFonts w:cs="Arial"/>
        </w:rPr>
      </w:pPr>
    </w:p>
    <w:p w14:paraId="2D073B05" w14:textId="77777777" w:rsidR="00443050" w:rsidRPr="0072755B" w:rsidRDefault="007E115C" w:rsidP="00443050">
      <w:pPr>
        <w:pStyle w:val="ListParagraph"/>
        <w:numPr>
          <w:ilvl w:val="0"/>
          <w:numId w:val="6"/>
        </w:numPr>
        <w:tabs>
          <w:tab w:val="left" w:pos="1276"/>
        </w:tabs>
        <w:ind w:left="993" w:hanging="426"/>
        <w:jc w:val="both"/>
        <w:rPr>
          <w:rFonts w:cs="Arial"/>
        </w:rPr>
      </w:pPr>
      <w:r w:rsidRPr="0072755B">
        <w:rPr>
          <w:rFonts w:cs="Arial"/>
        </w:rPr>
        <w:t xml:space="preserve">All households will be permitted to move into new homes which are one room less than their assessed bed need for three or more bedroomed properties. </w:t>
      </w:r>
    </w:p>
    <w:p w14:paraId="096FEA17" w14:textId="77777777" w:rsidR="00443050" w:rsidRPr="0072755B" w:rsidRDefault="00443050" w:rsidP="00443050">
      <w:pPr>
        <w:pStyle w:val="ListParagraph"/>
        <w:ind w:left="993" w:hanging="426"/>
        <w:rPr>
          <w:rFonts w:cs="Arial"/>
        </w:rPr>
      </w:pPr>
    </w:p>
    <w:p w14:paraId="25741B78" w14:textId="77777777" w:rsidR="00443050" w:rsidRPr="0072755B" w:rsidRDefault="007E115C" w:rsidP="00443050">
      <w:pPr>
        <w:numPr>
          <w:ilvl w:val="0"/>
          <w:numId w:val="6"/>
        </w:numPr>
        <w:tabs>
          <w:tab w:val="left" w:pos="993"/>
        </w:tabs>
        <w:ind w:left="993" w:hanging="426"/>
        <w:jc w:val="both"/>
        <w:rPr>
          <w:rFonts w:cs="Arial"/>
        </w:rPr>
      </w:pPr>
      <w:r w:rsidRPr="0072755B">
        <w:rPr>
          <w:rFonts w:cs="Arial"/>
        </w:rPr>
        <w:t xml:space="preserve"> Households will not be permitted to move into new one bedroomed </w:t>
      </w:r>
      <w:proofErr w:type="gramStart"/>
      <w:r w:rsidRPr="0072755B">
        <w:rPr>
          <w:rFonts w:cs="Arial"/>
        </w:rPr>
        <w:t>homes</w:t>
      </w:r>
      <w:proofErr w:type="gramEnd"/>
      <w:r w:rsidRPr="0072755B">
        <w:rPr>
          <w:rFonts w:cs="Arial"/>
        </w:rPr>
        <w:t xml:space="preserve"> if the property is below their assessed bed need.</w:t>
      </w:r>
    </w:p>
    <w:p w14:paraId="724E9D63" w14:textId="77777777" w:rsidR="00443050" w:rsidRPr="0072755B" w:rsidRDefault="00443050" w:rsidP="00443050">
      <w:pPr>
        <w:pStyle w:val="ListParagraph"/>
        <w:ind w:left="993" w:hanging="426"/>
        <w:rPr>
          <w:rFonts w:cs="Arial"/>
        </w:rPr>
      </w:pPr>
    </w:p>
    <w:p w14:paraId="4CF8D427" w14:textId="77777777" w:rsidR="00443050" w:rsidRPr="0072755B" w:rsidRDefault="007E115C" w:rsidP="00443050">
      <w:pPr>
        <w:numPr>
          <w:ilvl w:val="0"/>
          <w:numId w:val="6"/>
        </w:numPr>
        <w:tabs>
          <w:tab w:val="left" w:pos="993"/>
        </w:tabs>
        <w:ind w:left="993" w:hanging="426"/>
        <w:jc w:val="both"/>
        <w:rPr>
          <w:rFonts w:cs="Arial"/>
        </w:rPr>
      </w:pPr>
      <w:r w:rsidRPr="0072755B">
        <w:rPr>
          <w:rFonts w:cs="Arial"/>
        </w:rPr>
        <w:t>Households on the general register who are not within in the defined local lettings area, or owed the main housing duty, will not be permitted to move into any of the new homes if the property is below their assessed bed need.</w:t>
      </w:r>
    </w:p>
    <w:p w14:paraId="00EFB94F" w14:textId="77777777" w:rsidR="000C5623" w:rsidRPr="0072755B" w:rsidRDefault="007E115C" w:rsidP="001F1A12">
      <w:pPr>
        <w:widowControl w:val="0"/>
        <w:suppressAutoHyphens/>
        <w:spacing w:line="23" w:lineRule="atLeast"/>
        <w:ind w:left="567" w:right="706" w:hanging="567"/>
        <w:jc w:val="both"/>
        <w:rPr>
          <w:rFonts w:cs="Arial"/>
          <w:snapToGrid w:val="0"/>
          <w:lang w:val="en-US" w:eastAsia="en-US"/>
        </w:rPr>
      </w:pPr>
      <w:r w:rsidRPr="0072755B">
        <w:rPr>
          <w:rFonts w:cs="Arial"/>
          <w:snapToGrid w:val="0"/>
          <w:lang w:val="en-US" w:eastAsia="en-US"/>
        </w:rPr>
        <w:t xml:space="preserve"> </w:t>
      </w:r>
    </w:p>
    <w:p w14:paraId="07A4B6B6" w14:textId="77777777" w:rsidR="00254509" w:rsidRPr="0072755B" w:rsidRDefault="007E115C" w:rsidP="001F1A12">
      <w:pPr>
        <w:tabs>
          <w:tab w:val="left" w:pos="-720"/>
          <w:tab w:val="left" w:pos="0"/>
        </w:tabs>
        <w:suppressAutoHyphens/>
        <w:spacing w:line="23" w:lineRule="atLeast"/>
        <w:ind w:left="567" w:right="706" w:hanging="567"/>
        <w:jc w:val="both"/>
        <w:rPr>
          <w:rFonts w:cs="Arial"/>
          <w:b/>
          <w:snapToGrid w:val="0"/>
          <w:lang w:val="en-US" w:eastAsia="en-US"/>
        </w:rPr>
      </w:pPr>
      <w:r w:rsidRPr="0072755B">
        <w:rPr>
          <w:rFonts w:cs="Arial"/>
          <w:b/>
          <w:snapToGrid w:val="0"/>
          <w:lang w:val="en-US" w:eastAsia="en-US"/>
        </w:rPr>
        <w:t xml:space="preserve">BACKGROUND INFORMATION </w:t>
      </w:r>
    </w:p>
    <w:p w14:paraId="550221A2" w14:textId="77777777" w:rsidR="00254509" w:rsidRPr="0072755B" w:rsidRDefault="00254509" w:rsidP="001F1A12">
      <w:pPr>
        <w:pStyle w:val="ListParagraph"/>
        <w:spacing w:line="23" w:lineRule="atLeast"/>
        <w:ind w:left="567" w:hanging="567"/>
        <w:jc w:val="both"/>
        <w:rPr>
          <w:rFonts w:cs="Arial"/>
          <w:snapToGrid w:val="0"/>
          <w:lang w:val="en-US" w:eastAsia="en-US"/>
        </w:rPr>
      </w:pPr>
    </w:p>
    <w:p w14:paraId="4DD12E10" w14:textId="4A63D2D3" w:rsidR="00F93EC7" w:rsidRPr="0072755B" w:rsidRDefault="007E115C" w:rsidP="001F1A12">
      <w:pPr>
        <w:pStyle w:val="ListParagraph"/>
        <w:numPr>
          <w:ilvl w:val="0"/>
          <w:numId w:val="10"/>
        </w:numPr>
        <w:spacing w:line="23" w:lineRule="atLeast"/>
        <w:ind w:left="567" w:right="-54" w:hanging="567"/>
        <w:jc w:val="both"/>
        <w:rPr>
          <w:rFonts w:cs="Arial"/>
        </w:rPr>
      </w:pPr>
      <w:r w:rsidRPr="0072755B">
        <w:rPr>
          <w:rFonts w:cs="Arial"/>
        </w:rPr>
        <w:t xml:space="preserve">In line with the </w:t>
      </w:r>
      <w:r w:rsidR="006A245C" w:rsidRPr="0072755B">
        <w:rPr>
          <w:rFonts w:cs="Arial"/>
        </w:rPr>
        <w:t>council’s target to</w:t>
      </w:r>
      <w:r w:rsidR="00C7633D" w:rsidRPr="0072755B">
        <w:rPr>
          <w:rFonts w:cs="Arial"/>
        </w:rPr>
        <w:t xml:space="preserve"> produce</w:t>
      </w:r>
      <w:r w:rsidR="003D23D7" w:rsidRPr="0072755B">
        <w:rPr>
          <w:rFonts w:cs="Arial"/>
        </w:rPr>
        <w:t xml:space="preserve"> 11,000 </w:t>
      </w:r>
      <w:r w:rsidR="006A245C" w:rsidRPr="0072755B">
        <w:rPr>
          <w:rFonts w:cs="Arial"/>
        </w:rPr>
        <w:t xml:space="preserve">new </w:t>
      </w:r>
      <w:r w:rsidR="003D23D7" w:rsidRPr="0072755B">
        <w:rPr>
          <w:rFonts w:cs="Arial"/>
        </w:rPr>
        <w:t>homes by 2043</w:t>
      </w:r>
      <w:r w:rsidR="00F65D5E" w:rsidRPr="0072755B">
        <w:rPr>
          <w:rFonts w:cs="Arial"/>
        </w:rPr>
        <w:t xml:space="preserve">, </w:t>
      </w:r>
      <w:r w:rsidR="006A245C" w:rsidRPr="0072755B">
        <w:rPr>
          <w:rFonts w:cs="Arial"/>
        </w:rPr>
        <w:t>p</w:t>
      </w:r>
      <w:r w:rsidRPr="0072755B">
        <w:rPr>
          <w:rFonts w:cs="Arial"/>
        </w:rPr>
        <w:t xml:space="preserve">lanning permission was granted to proceed with the development of </w:t>
      </w:r>
      <w:r w:rsidR="003D23D7" w:rsidRPr="0072755B">
        <w:rPr>
          <w:rFonts w:cs="Arial"/>
        </w:rPr>
        <w:t>ne</w:t>
      </w:r>
      <w:r w:rsidR="006A245C" w:rsidRPr="0072755B">
        <w:rPr>
          <w:rFonts w:cs="Arial"/>
        </w:rPr>
        <w:t xml:space="preserve">w </w:t>
      </w:r>
      <w:r w:rsidRPr="0072755B">
        <w:rPr>
          <w:rFonts w:cs="Arial"/>
        </w:rPr>
        <w:t xml:space="preserve">council homes </w:t>
      </w:r>
      <w:r w:rsidRPr="001877D6">
        <w:rPr>
          <w:rFonts w:cs="Arial"/>
        </w:rPr>
        <w:t xml:space="preserve">located </w:t>
      </w:r>
      <w:r w:rsidR="00FA5518" w:rsidRPr="001877D6">
        <w:rPr>
          <w:rFonts w:cs="Arial"/>
        </w:rPr>
        <w:t xml:space="preserve">at </w:t>
      </w:r>
      <w:r w:rsidR="001C0A52" w:rsidRPr="001877D6">
        <w:rPr>
          <w:rFonts w:cs="Arial"/>
          <w:snapToGrid w:val="0"/>
          <w:lang w:val="en-US" w:eastAsia="en-US"/>
        </w:rPr>
        <w:t xml:space="preserve">1-18 Hester Biddle Court, </w:t>
      </w:r>
      <w:proofErr w:type="spellStart"/>
      <w:r w:rsidR="001C0A52" w:rsidRPr="001877D6">
        <w:rPr>
          <w:rFonts w:cs="Arial"/>
          <w:snapToGrid w:val="0"/>
          <w:lang w:val="en-US" w:eastAsia="en-US"/>
        </w:rPr>
        <w:t>Stalham</w:t>
      </w:r>
      <w:proofErr w:type="spellEnd"/>
      <w:r w:rsidR="001C0A52" w:rsidRPr="001877D6">
        <w:rPr>
          <w:rFonts w:cs="Arial"/>
          <w:snapToGrid w:val="0"/>
          <w:lang w:val="en-US" w:eastAsia="en-US"/>
        </w:rPr>
        <w:t xml:space="preserve"> Street, SE16 2FS</w:t>
      </w:r>
      <w:r w:rsidR="00446E25" w:rsidRPr="001877D6">
        <w:rPr>
          <w:rFonts w:cs="Arial"/>
          <w:snapToGrid w:val="0"/>
          <w:lang w:val="en-US" w:eastAsia="en-US"/>
        </w:rPr>
        <w:t xml:space="preserve">, </w:t>
      </w:r>
      <w:r w:rsidR="001C0A52" w:rsidRPr="001877D6">
        <w:rPr>
          <w:rFonts w:cs="Arial"/>
          <w:snapToGrid w:val="0"/>
          <w:lang w:val="en-US" w:eastAsia="en-US"/>
        </w:rPr>
        <w:t xml:space="preserve">Slippers Place </w:t>
      </w:r>
      <w:r w:rsidR="00446E25" w:rsidRPr="001877D6">
        <w:rPr>
          <w:rFonts w:cs="Arial"/>
          <w:snapToGrid w:val="0"/>
          <w:lang w:val="en-US" w:eastAsia="en-US"/>
        </w:rPr>
        <w:t>site</w:t>
      </w:r>
      <w:r w:rsidRPr="001877D6">
        <w:rPr>
          <w:rFonts w:cs="Arial"/>
        </w:rPr>
        <w:t>.</w:t>
      </w:r>
      <w:r w:rsidRPr="0072755B">
        <w:rPr>
          <w:rFonts w:cs="Arial"/>
        </w:rPr>
        <w:t xml:space="preserve"> </w:t>
      </w:r>
    </w:p>
    <w:p w14:paraId="6CE0F4AD" w14:textId="77777777" w:rsidR="00F93EC7" w:rsidRPr="0072755B" w:rsidRDefault="00F93EC7" w:rsidP="001F1A12">
      <w:pPr>
        <w:spacing w:line="23" w:lineRule="atLeast"/>
        <w:ind w:left="567" w:right="-54" w:hanging="567"/>
        <w:jc w:val="both"/>
        <w:rPr>
          <w:rFonts w:cs="Arial"/>
        </w:rPr>
      </w:pPr>
    </w:p>
    <w:p w14:paraId="0D177B06" w14:textId="685D4160" w:rsidR="00A756D9" w:rsidRPr="0072755B" w:rsidRDefault="007E115C" w:rsidP="00443050">
      <w:pPr>
        <w:numPr>
          <w:ilvl w:val="0"/>
          <w:numId w:val="10"/>
        </w:numPr>
        <w:spacing w:line="23" w:lineRule="atLeast"/>
        <w:ind w:left="567" w:right="-54" w:hanging="567"/>
        <w:jc w:val="both"/>
        <w:rPr>
          <w:rFonts w:cs="Arial"/>
        </w:rPr>
      </w:pPr>
      <w:r w:rsidRPr="0072755B">
        <w:rPr>
          <w:rFonts w:cs="Arial"/>
        </w:rPr>
        <w:t xml:space="preserve">The development </w:t>
      </w:r>
      <w:r w:rsidR="008B17F6" w:rsidRPr="0072755B">
        <w:rPr>
          <w:rFonts w:cs="Arial"/>
        </w:rPr>
        <w:t xml:space="preserve">at </w:t>
      </w:r>
      <w:r w:rsidR="001C0A52">
        <w:rPr>
          <w:rFonts w:cs="Arial"/>
          <w:snapToGrid w:val="0"/>
          <w:lang w:val="en-US" w:eastAsia="en-US"/>
        </w:rPr>
        <w:t xml:space="preserve">1-18 Hester Biddle Court, </w:t>
      </w:r>
      <w:proofErr w:type="spellStart"/>
      <w:r w:rsidR="001C0A52">
        <w:rPr>
          <w:rFonts w:cs="Arial"/>
          <w:snapToGrid w:val="0"/>
          <w:lang w:val="en-US" w:eastAsia="en-US"/>
        </w:rPr>
        <w:t>Stalham</w:t>
      </w:r>
      <w:proofErr w:type="spellEnd"/>
      <w:r w:rsidR="001C0A52">
        <w:rPr>
          <w:rFonts w:cs="Arial"/>
          <w:snapToGrid w:val="0"/>
          <w:lang w:val="en-US" w:eastAsia="en-US"/>
        </w:rPr>
        <w:t xml:space="preserve"> Street, SE16 2FS</w:t>
      </w:r>
      <w:r w:rsidR="001C0A52" w:rsidRPr="00EB7A21">
        <w:rPr>
          <w:rFonts w:cs="Arial"/>
          <w:highlight w:val="yellow"/>
        </w:rPr>
        <w:t xml:space="preserve"> </w:t>
      </w:r>
      <w:r w:rsidR="00B144F0" w:rsidRPr="001877D6">
        <w:rPr>
          <w:rFonts w:cs="Arial"/>
        </w:rPr>
        <w:t>includes</w:t>
      </w:r>
      <w:r w:rsidR="00F65D5E" w:rsidRPr="001877D6">
        <w:rPr>
          <w:rFonts w:cs="Arial"/>
        </w:rPr>
        <w:t xml:space="preserve"> </w:t>
      </w:r>
      <w:r w:rsidR="001C0A52" w:rsidRPr="001877D6">
        <w:rPr>
          <w:rFonts w:cs="Arial"/>
        </w:rPr>
        <w:t>18</w:t>
      </w:r>
      <w:r w:rsidR="001B34B0" w:rsidRPr="001877D6">
        <w:rPr>
          <w:rFonts w:cs="Arial"/>
        </w:rPr>
        <w:t xml:space="preserve"> </w:t>
      </w:r>
      <w:r w:rsidR="00446E25" w:rsidRPr="001877D6">
        <w:rPr>
          <w:rFonts w:cs="Arial"/>
        </w:rPr>
        <w:t xml:space="preserve">new homes, </w:t>
      </w:r>
      <w:r w:rsidR="001C0A52" w:rsidRPr="001877D6">
        <w:rPr>
          <w:rFonts w:cs="Arial"/>
        </w:rPr>
        <w:t>18</w:t>
      </w:r>
      <w:r w:rsidR="00446E25" w:rsidRPr="001877D6">
        <w:rPr>
          <w:rFonts w:cs="Arial"/>
        </w:rPr>
        <w:t xml:space="preserve"> listed as social housing </w:t>
      </w:r>
      <w:r w:rsidRPr="001877D6">
        <w:rPr>
          <w:rFonts w:cs="Arial"/>
        </w:rPr>
        <w:t xml:space="preserve">that are </w:t>
      </w:r>
      <w:r w:rsidR="00F65D5E" w:rsidRPr="001877D6">
        <w:rPr>
          <w:rFonts w:cs="Arial"/>
        </w:rPr>
        <w:t xml:space="preserve">scheduled </w:t>
      </w:r>
      <w:r w:rsidRPr="001877D6">
        <w:rPr>
          <w:rFonts w:cs="Arial"/>
        </w:rPr>
        <w:t xml:space="preserve">for completion in </w:t>
      </w:r>
      <w:r w:rsidR="007D7ECA">
        <w:rPr>
          <w:rFonts w:cs="Arial"/>
        </w:rPr>
        <w:t xml:space="preserve">July </w:t>
      </w:r>
      <w:r w:rsidR="001C0A52">
        <w:rPr>
          <w:rFonts w:cs="Arial"/>
        </w:rPr>
        <w:t>2025</w:t>
      </w:r>
      <w:r w:rsidR="00443050" w:rsidRPr="0072755B">
        <w:rPr>
          <w:rFonts w:cs="Arial"/>
        </w:rPr>
        <w:t xml:space="preserve">, </w:t>
      </w:r>
      <w:r w:rsidR="00B144F0" w:rsidRPr="0072755B">
        <w:rPr>
          <w:rFonts w:cs="Arial"/>
        </w:rPr>
        <w:t xml:space="preserve">comprising of </w:t>
      </w:r>
      <w:r w:rsidR="00443050" w:rsidRPr="001877D6">
        <w:rPr>
          <w:rFonts w:cs="Arial"/>
        </w:rPr>
        <w:t>one, two and three bed flats.</w:t>
      </w:r>
    </w:p>
    <w:p w14:paraId="58D7577D" w14:textId="77777777" w:rsidR="003D23D7" w:rsidRPr="0072755B" w:rsidRDefault="003D23D7" w:rsidP="001F1A12">
      <w:pPr>
        <w:pStyle w:val="ListParagraph"/>
        <w:spacing w:line="23" w:lineRule="atLeast"/>
        <w:ind w:left="567" w:hanging="567"/>
        <w:jc w:val="both"/>
        <w:rPr>
          <w:rFonts w:cs="Arial"/>
        </w:rPr>
      </w:pPr>
    </w:p>
    <w:p w14:paraId="58444D18" w14:textId="3D202399" w:rsidR="00A04927" w:rsidRPr="0072755B" w:rsidRDefault="007E115C" w:rsidP="001F1A12">
      <w:pPr>
        <w:numPr>
          <w:ilvl w:val="0"/>
          <w:numId w:val="10"/>
        </w:numPr>
        <w:spacing w:line="23" w:lineRule="atLeast"/>
        <w:ind w:left="567" w:right="-54" w:hanging="567"/>
        <w:jc w:val="both"/>
        <w:rPr>
          <w:rFonts w:cs="Arial"/>
        </w:rPr>
      </w:pPr>
      <w:r w:rsidRPr="0072755B">
        <w:rPr>
          <w:rFonts w:cs="Arial"/>
        </w:rPr>
        <w:t xml:space="preserve">All </w:t>
      </w:r>
      <w:r w:rsidR="001C0A52" w:rsidRPr="001877D6">
        <w:rPr>
          <w:rFonts w:cs="Arial"/>
        </w:rPr>
        <w:t>18</w:t>
      </w:r>
      <w:r w:rsidR="00B3655B" w:rsidRPr="001877D6">
        <w:rPr>
          <w:rFonts w:cs="Arial"/>
        </w:rPr>
        <w:t xml:space="preserve"> properties</w:t>
      </w:r>
      <w:r w:rsidR="00B3655B" w:rsidRPr="0072755B">
        <w:rPr>
          <w:rFonts w:cs="Arial"/>
        </w:rPr>
        <w:t xml:space="preserve"> </w:t>
      </w:r>
      <w:r w:rsidR="003D23D7" w:rsidRPr="0072755B">
        <w:rPr>
          <w:rFonts w:cs="Arial"/>
        </w:rPr>
        <w:t>will be listed as social housing tenancies.</w:t>
      </w:r>
    </w:p>
    <w:p w14:paraId="4F4E8721" w14:textId="77777777" w:rsidR="00DE4392" w:rsidRPr="0072755B" w:rsidRDefault="00DE4392" w:rsidP="001F1A12">
      <w:pPr>
        <w:pStyle w:val="ListParagraph"/>
        <w:spacing w:line="23" w:lineRule="atLeast"/>
        <w:ind w:left="567" w:hanging="567"/>
        <w:jc w:val="both"/>
        <w:rPr>
          <w:rFonts w:cs="Arial"/>
        </w:rPr>
      </w:pPr>
    </w:p>
    <w:p w14:paraId="12A2EF08" w14:textId="77777777" w:rsidR="00443050" w:rsidRPr="0072755B" w:rsidRDefault="007E115C" w:rsidP="00443050">
      <w:pPr>
        <w:numPr>
          <w:ilvl w:val="0"/>
          <w:numId w:val="10"/>
        </w:numPr>
        <w:spacing w:line="23" w:lineRule="atLeast"/>
        <w:ind w:left="567" w:right="-54" w:hanging="567"/>
        <w:jc w:val="both"/>
        <w:rPr>
          <w:rFonts w:cs="Arial"/>
        </w:rPr>
      </w:pPr>
      <w:r w:rsidRPr="0072755B">
        <w:rPr>
          <w:rFonts w:cs="Arial"/>
        </w:rPr>
        <w:t xml:space="preserve">Southwark’s Housing Allocations Scheme sets out the criteria by which properties will be allocated. The scheme also provides for the use of local lettings schemes </w:t>
      </w:r>
      <w:proofErr w:type="gramStart"/>
      <w:r w:rsidRPr="0072755B">
        <w:rPr>
          <w:rFonts w:cs="Arial"/>
        </w:rPr>
        <w:t>in order to</w:t>
      </w:r>
      <w:proofErr w:type="gramEnd"/>
      <w:r w:rsidRPr="0072755B">
        <w:rPr>
          <w:rFonts w:cs="Arial"/>
        </w:rPr>
        <w:t xml:space="preserve"> meet the housing needs of tenants within a local area.</w:t>
      </w:r>
    </w:p>
    <w:p w14:paraId="0FB8CAEB" w14:textId="77777777" w:rsidR="00443050" w:rsidRPr="0072755B" w:rsidRDefault="00443050" w:rsidP="00443050">
      <w:pPr>
        <w:pStyle w:val="ListParagraph"/>
        <w:spacing w:line="23" w:lineRule="atLeast"/>
        <w:ind w:left="567" w:hanging="567"/>
        <w:jc w:val="both"/>
        <w:rPr>
          <w:rFonts w:cs="Arial"/>
        </w:rPr>
      </w:pPr>
    </w:p>
    <w:p w14:paraId="3F4D5803" w14:textId="6A3E2C28" w:rsidR="00443050" w:rsidRPr="0072755B" w:rsidRDefault="007E115C" w:rsidP="00443050">
      <w:pPr>
        <w:numPr>
          <w:ilvl w:val="0"/>
          <w:numId w:val="10"/>
        </w:numPr>
        <w:ind w:left="567" w:right="-54" w:hanging="567"/>
        <w:jc w:val="both"/>
        <w:rPr>
          <w:rFonts w:cs="Arial"/>
        </w:rPr>
      </w:pPr>
      <w:r w:rsidRPr="0072755B">
        <w:rPr>
          <w:rFonts w:cs="Arial"/>
        </w:rPr>
        <w:lastRenderedPageBreak/>
        <w:t xml:space="preserve">Demand for social housing within the borough continues to outstrip supply where there are </w:t>
      </w:r>
      <w:r w:rsidRPr="00C9123A">
        <w:rPr>
          <w:rFonts w:cs="Arial"/>
        </w:rPr>
        <w:t>1</w:t>
      </w:r>
      <w:r w:rsidR="00B41908" w:rsidRPr="00C9123A">
        <w:rPr>
          <w:rFonts w:cs="Arial"/>
        </w:rPr>
        <w:t>8</w:t>
      </w:r>
      <w:r w:rsidRPr="00C9123A">
        <w:rPr>
          <w:rFonts w:cs="Arial"/>
        </w:rPr>
        <w:t>,</w:t>
      </w:r>
      <w:r w:rsidR="00C9123A" w:rsidRPr="00C9123A">
        <w:rPr>
          <w:rFonts w:cs="Arial"/>
        </w:rPr>
        <w:t>999</w:t>
      </w:r>
      <w:r w:rsidRPr="00C9123A">
        <w:rPr>
          <w:rFonts w:cs="Arial"/>
        </w:rPr>
        <w:t xml:space="preserve"> households registered on the housing register</w:t>
      </w:r>
      <w:r w:rsidR="00C9123A" w:rsidRPr="00C9123A">
        <w:rPr>
          <w:rFonts w:cs="Arial"/>
        </w:rPr>
        <w:t xml:space="preserve"> as at 02/04/2025</w:t>
      </w:r>
      <w:r w:rsidRPr="00C9123A">
        <w:rPr>
          <w:rFonts w:cs="Arial"/>
        </w:rPr>
        <w:t>.  Recent figures from 1 April 2023 – 31 March 2024 the council received 3,935 applications but were only able to allocate 1,464</w:t>
      </w:r>
      <w:r w:rsidRPr="0072755B">
        <w:rPr>
          <w:rFonts w:cs="Arial"/>
        </w:rPr>
        <w:t xml:space="preserve"> homes through either a nomination to a housing association or allocation of a Southwark council property. </w:t>
      </w:r>
    </w:p>
    <w:p w14:paraId="15363F3D" w14:textId="77777777" w:rsidR="00443050" w:rsidRPr="0072755B" w:rsidRDefault="00443050" w:rsidP="00443050">
      <w:pPr>
        <w:spacing w:line="23" w:lineRule="atLeast"/>
        <w:ind w:left="567" w:right="-54" w:hanging="567"/>
        <w:jc w:val="both"/>
        <w:rPr>
          <w:rFonts w:cs="Arial"/>
        </w:rPr>
      </w:pPr>
    </w:p>
    <w:p w14:paraId="5D24B9F6" w14:textId="77777777" w:rsidR="00443050" w:rsidRPr="0072755B" w:rsidRDefault="007E115C" w:rsidP="00443050">
      <w:pPr>
        <w:pStyle w:val="ListParagraph"/>
        <w:numPr>
          <w:ilvl w:val="0"/>
          <w:numId w:val="10"/>
        </w:numPr>
        <w:spacing w:line="23" w:lineRule="atLeast"/>
        <w:ind w:left="567" w:right="-54" w:hanging="567"/>
        <w:jc w:val="both"/>
        <w:rPr>
          <w:rFonts w:cs="Arial"/>
        </w:rPr>
      </w:pPr>
      <w:r w:rsidRPr="0072755B">
        <w:rPr>
          <w:rFonts w:cs="Arial"/>
        </w:rPr>
        <w:t xml:space="preserve">One of the aims of the housing allocations scheme is to enable local tenants in housing need to remain within their communities and not to have to re-locate outside of the area to find suitable accommodation. </w:t>
      </w:r>
    </w:p>
    <w:p w14:paraId="64FEF20C" w14:textId="77777777" w:rsidR="00120040" w:rsidRPr="0072755B" w:rsidRDefault="00120040" w:rsidP="001F1A12">
      <w:pPr>
        <w:spacing w:line="23" w:lineRule="atLeast"/>
        <w:ind w:left="567" w:right="-54" w:hanging="567"/>
        <w:jc w:val="both"/>
        <w:rPr>
          <w:rFonts w:cs="Arial"/>
        </w:rPr>
      </w:pPr>
    </w:p>
    <w:p w14:paraId="2398B4D7" w14:textId="77777777" w:rsidR="00120040" w:rsidRPr="0072755B" w:rsidRDefault="007E115C" w:rsidP="001F1A12">
      <w:pPr>
        <w:spacing w:line="23" w:lineRule="atLeast"/>
        <w:ind w:left="567" w:right="-54" w:hanging="567"/>
        <w:jc w:val="both"/>
        <w:rPr>
          <w:rFonts w:cs="Arial"/>
        </w:rPr>
      </w:pPr>
      <w:r w:rsidRPr="0072755B">
        <w:rPr>
          <w:rFonts w:cs="Arial"/>
          <w:b/>
        </w:rPr>
        <w:t>KEY ISSUES FOR CONSIDERATION</w:t>
      </w:r>
    </w:p>
    <w:p w14:paraId="345E66F6" w14:textId="77777777" w:rsidR="00AC705B" w:rsidRPr="0072755B" w:rsidRDefault="00AC705B" w:rsidP="001F1A12">
      <w:pPr>
        <w:pStyle w:val="ListParagraph"/>
        <w:spacing w:line="23" w:lineRule="atLeast"/>
        <w:ind w:left="567" w:hanging="567"/>
        <w:jc w:val="both"/>
        <w:rPr>
          <w:rFonts w:cs="Arial"/>
        </w:rPr>
      </w:pPr>
    </w:p>
    <w:p w14:paraId="24A0B074" w14:textId="7ABF8524" w:rsidR="002B6DCE" w:rsidRPr="0072755B" w:rsidRDefault="007E115C" w:rsidP="001F1A12">
      <w:pPr>
        <w:numPr>
          <w:ilvl w:val="0"/>
          <w:numId w:val="10"/>
        </w:numPr>
        <w:spacing w:line="23" w:lineRule="atLeast"/>
        <w:ind w:left="567" w:right="-54" w:hanging="567"/>
        <w:jc w:val="both"/>
        <w:rPr>
          <w:rFonts w:cs="Arial"/>
        </w:rPr>
      </w:pPr>
      <w:r w:rsidRPr="0072755B">
        <w:rPr>
          <w:rFonts w:cs="Arial"/>
        </w:rPr>
        <w:t xml:space="preserve">All lettings for the new build schemes located at </w:t>
      </w:r>
      <w:r w:rsidR="006029AB" w:rsidRPr="001877D6">
        <w:rPr>
          <w:rFonts w:cs="Arial"/>
          <w:snapToGrid w:val="0"/>
          <w:lang w:val="en-US" w:eastAsia="en-US"/>
        </w:rPr>
        <w:t xml:space="preserve">the </w:t>
      </w:r>
      <w:r w:rsidR="001C0A52" w:rsidRPr="001877D6">
        <w:rPr>
          <w:rFonts w:cs="Arial"/>
          <w:snapToGrid w:val="0"/>
          <w:lang w:val="en-US" w:eastAsia="en-US"/>
        </w:rPr>
        <w:t xml:space="preserve">Slippers Place </w:t>
      </w:r>
      <w:r w:rsidR="006029AB" w:rsidRPr="001877D6">
        <w:rPr>
          <w:rFonts w:cs="Arial"/>
          <w:snapToGrid w:val="0"/>
          <w:lang w:val="en-US" w:eastAsia="en-US"/>
        </w:rPr>
        <w:t>site</w:t>
      </w:r>
      <w:r w:rsidR="00443050" w:rsidRPr="0072755B">
        <w:rPr>
          <w:rFonts w:cs="Arial"/>
        </w:rPr>
        <w:t xml:space="preserve"> will comply fully with the local </w:t>
      </w:r>
      <w:proofErr w:type="gramStart"/>
      <w:r w:rsidR="00443050" w:rsidRPr="0072755B">
        <w:rPr>
          <w:rFonts w:cs="Arial"/>
        </w:rPr>
        <w:t>lettings</w:t>
      </w:r>
      <w:proofErr w:type="gramEnd"/>
      <w:r w:rsidR="00443050" w:rsidRPr="0072755B">
        <w:rPr>
          <w:rFonts w:cs="Arial"/>
        </w:rPr>
        <w:t xml:space="preserve"> provisions in Southwark Council’s Housing Allocations scheme.</w:t>
      </w:r>
    </w:p>
    <w:p w14:paraId="439E17C0" w14:textId="77777777" w:rsidR="002B6DCE" w:rsidRPr="0072755B" w:rsidRDefault="002B6DCE" w:rsidP="001F1A12">
      <w:pPr>
        <w:spacing w:line="23" w:lineRule="atLeast"/>
        <w:ind w:left="567" w:right="-54" w:hanging="567"/>
        <w:jc w:val="both"/>
        <w:rPr>
          <w:rFonts w:cs="Arial"/>
        </w:rPr>
      </w:pPr>
    </w:p>
    <w:p w14:paraId="2301F0C7" w14:textId="77777777" w:rsidR="00446E25" w:rsidRPr="0072755B" w:rsidRDefault="007E115C" w:rsidP="006029AB">
      <w:pPr>
        <w:numPr>
          <w:ilvl w:val="0"/>
          <w:numId w:val="10"/>
        </w:numPr>
        <w:spacing w:line="23" w:lineRule="atLeast"/>
        <w:ind w:left="567" w:right="-54" w:hanging="567"/>
        <w:jc w:val="both"/>
        <w:rPr>
          <w:rFonts w:cs="Arial"/>
        </w:rPr>
      </w:pPr>
      <w:r w:rsidRPr="0072755B">
        <w:rPr>
          <w:rFonts w:cs="Arial"/>
        </w:rPr>
        <w:t xml:space="preserve">It is proposed that </w:t>
      </w:r>
      <w:r w:rsidR="006029AB" w:rsidRPr="0072755B">
        <w:rPr>
          <w:rFonts w:cs="Arial"/>
        </w:rPr>
        <w:t>50</w:t>
      </w:r>
      <w:r w:rsidRPr="0072755B">
        <w:rPr>
          <w:rFonts w:cs="Arial"/>
        </w:rPr>
        <w:t xml:space="preserve">% of the initial lettings of the new homes will be allocated to Southwark Council tenants currently living on </w:t>
      </w:r>
      <w:r w:rsidR="00CD7DCE" w:rsidRPr="0072755B">
        <w:rPr>
          <w:rFonts w:cs="Arial"/>
        </w:rPr>
        <w:t xml:space="preserve">the estates set out above (see paragraph 2). </w:t>
      </w:r>
    </w:p>
    <w:p w14:paraId="1C7EB579" w14:textId="77777777" w:rsidR="00446E25" w:rsidRPr="0072755B" w:rsidRDefault="00446E25" w:rsidP="00446E25">
      <w:pPr>
        <w:spacing w:line="23" w:lineRule="atLeast"/>
        <w:ind w:left="567" w:right="-54"/>
        <w:jc w:val="both"/>
        <w:rPr>
          <w:rFonts w:cs="Arial"/>
        </w:rPr>
      </w:pPr>
    </w:p>
    <w:p w14:paraId="440498C1" w14:textId="77777777" w:rsidR="00100B2E" w:rsidRPr="0072755B" w:rsidRDefault="007E115C" w:rsidP="00100B2E">
      <w:pPr>
        <w:numPr>
          <w:ilvl w:val="0"/>
          <w:numId w:val="10"/>
        </w:numPr>
        <w:spacing w:line="23" w:lineRule="atLeast"/>
        <w:ind w:left="567" w:right="-54" w:hanging="567"/>
        <w:jc w:val="both"/>
        <w:rPr>
          <w:rFonts w:cs="Arial"/>
        </w:rPr>
      </w:pPr>
      <w:r w:rsidRPr="0072755B">
        <w:rPr>
          <w:rFonts w:cs="Arial"/>
        </w:rPr>
        <w:t xml:space="preserve">These lettings will be delivered to maximise the housing solutions to the local community and to deliver the Fairer Future promises, homes for all. </w:t>
      </w:r>
    </w:p>
    <w:p w14:paraId="7F650DFC" w14:textId="77777777" w:rsidR="00100B2E" w:rsidRPr="0072755B" w:rsidRDefault="00100B2E" w:rsidP="00100B2E">
      <w:pPr>
        <w:pStyle w:val="ListParagraph"/>
        <w:rPr>
          <w:rFonts w:cs="Arial"/>
        </w:rPr>
      </w:pPr>
    </w:p>
    <w:p w14:paraId="62D66FA3" w14:textId="6132AE2A" w:rsidR="00122993" w:rsidRPr="0072755B" w:rsidRDefault="007E115C" w:rsidP="00122993">
      <w:pPr>
        <w:numPr>
          <w:ilvl w:val="0"/>
          <w:numId w:val="10"/>
        </w:numPr>
        <w:ind w:left="567" w:right="-54" w:hanging="567"/>
        <w:jc w:val="both"/>
        <w:rPr>
          <w:rFonts w:cs="Arial"/>
        </w:rPr>
      </w:pPr>
      <w:r w:rsidRPr="0072755B">
        <w:rPr>
          <w:rFonts w:cs="Arial"/>
        </w:rPr>
        <w:t>Following the initial lettings, secondary lettings up to 25% of homes will be allocated to homeless households owed the main housing duty by Southwark Council</w:t>
      </w:r>
      <w:r w:rsidR="0072755B" w:rsidRPr="0072755B">
        <w:rPr>
          <w:rFonts w:cs="Arial"/>
        </w:rPr>
        <w:t>.</w:t>
      </w:r>
    </w:p>
    <w:p w14:paraId="57859A0E" w14:textId="77777777" w:rsidR="006029AB" w:rsidRPr="0072755B" w:rsidRDefault="006029AB" w:rsidP="00122993">
      <w:pPr>
        <w:rPr>
          <w:rFonts w:cs="Arial"/>
        </w:rPr>
      </w:pPr>
    </w:p>
    <w:p w14:paraId="3B73DCC2" w14:textId="70507325" w:rsidR="00122993" w:rsidRPr="00816CEB" w:rsidRDefault="007E115C" w:rsidP="00122993">
      <w:pPr>
        <w:pStyle w:val="ListParagraph"/>
        <w:numPr>
          <w:ilvl w:val="0"/>
          <w:numId w:val="10"/>
        </w:numPr>
        <w:ind w:left="567" w:hanging="567"/>
        <w:jc w:val="both"/>
        <w:rPr>
          <w:rFonts w:cs="Arial"/>
        </w:rPr>
      </w:pPr>
      <w:r w:rsidRPr="00816CEB">
        <w:rPr>
          <w:rFonts w:cs="Arial"/>
        </w:rPr>
        <w:t xml:space="preserve">Following the first round of lettings to the local area and </w:t>
      </w:r>
      <w:r w:rsidR="0072755B" w:rsidRPr="00816CEB">
        <w:rPr>
          <w:rFonts w:cs="Arial"/>
        </w:rPr>
        <w:t>allocations</w:t>
      </w:r>
      <w:r w:rsidRPr="00816CEB">
        <w:rPr>
          <w:rFonts w:cs="Arial"/>
        </w:rPr>
        <w:t xml:space="preserve"> to homeless households, a second round of lettings for all remaining homes will be advertised to the housing </w:t>
      </w:r>
      <w:proofErr w:type="gramStart"/>
      <w:r w:rsidRPr="00816CEB">
        <w:rPr>
          <w:rFonts w:cs="Arial"/>
        </w:rPr>
        <w:t>register as a whole</w:t>
      </w:r>
      <w:proofErr w:type="gramEnd"/>
      <w:r w:rsidRPr="00816CEB">
        <w:rPr>
          <w:rFonts w:cs="Arial"/>
        </w:rPr>
        <w:t>.</w:t>
      </w:r>
    </w:p>
    <w:p w14:paraId="66E8D7DD" w14:textId="77777777" w:rsidR="00122993" w:rsidRPr="0072755B" w:rsidRDefault="00122993" w:rsidP="00122993">
      <w:pPr>
        <w:pStyle w:val="ListParagraph"/>
        <w:rPr>
          <w:rFonts w:cs="Arial"/>
        </w:rPr>
      </w:pPr>
    </w:p>
    <w:p w14:paraId="0DAE2DE1" w14:textId="77777777" w:rsidR="00122993" w:rsidRPr="0072755B" w:rsidRDefault="007E115C" w:rsidP="00122993">
      <w:pPr>
        <w:numPr>
          <w:ilvl w:val="0"/>
          <w:numId w:val="10"/>
        </w:numPr>
        <w:ind w:left="567" w:right="-54" w:hanging="567"/>
        <w:jc w:val="both"/>
        <w:rPr>
          <w:rFonts w:cs="Arial"/>
        </w:rPr>
      </w:pPr>
      <w:r w:rsidRPr="0072755B">
        <w:rPr>
          <w:rFonts w:cs="Arial"/>
        </w:rPr>
        <w:t xml:space="preserve">The Council also has considered whether there are any residents borough wide that have been affected by developments of shared ownership homes where council tenants have not had or will not have the opportunity to benefit from local lettings. There are currently no past or active shared ownership developments this applies to and therefore no additional residents have been identified to be part of </w:t>
      </w:r>
      <w:proofErr w:type="gramStart"/>
      <w:r w:rsidRPr="0072755B">
        <w:rPr>
          <w:rFonts w:cs="Arial"/>
        </w:rPr>
        <w:t>this local lettings</w:t>
      </w:r>
      <w:proofErr w:type="gramEnd"/>
      <w:r w:rsidRPr="0072755B">
        <w:rPr>
          <w:rFonts w:cs="Arial"/>
        </w:rPr>
        <w:t xml:space="preserve"> plan.</w:t>
      </w:r>
    </w:p>
    <w:p w14:paraId="6E22B620" w14:textId="77777777" w:rsidR="00F37EA2" w:rsidRPr="0072755B" w:rsidRDefault="00F37EA2" w:rsidP="006029AB">
      <w:pPr>
        <w:spacing w:line="23" w:lineRule="atLeast"/>
        <w:rPr>
          <w:rFonts w:cs="Arial"/>
        </w:rPr>
      </w:pPr>
    </w:p>
    <w:p w14:paraId="44B1DBF7" w14:textId="77777777" w:rsidR="0009618D" w:rsidRPr="0072755B" w:rsidRDefault="007E115C" w:rsidP="001F1A12">
      <w:pPr>
        <w:spacing w:line="23" w:lineRule="atLeast"/>
        <w:ind w:left="567" w:hanging="567"/>
        <w:jc w:val="both"/>
        <w:rPr>
          <w:rFonts w:cs="Arial"/>
          <w:b/>
        </w:rPr>
      </w:pPr>
      <w:r w:rsidRPr="0072755B">
        <w:rPr>
          <w:rFonts w:cs="Arial"/>
          <w:b/>
        </w:rPr>
        <w:t>Neighbourhoods</w:t>
      </w:r>
    </w:p>
    <w:p w14:paraId="765073C2" w14:textId="77777777" w:rsidR="0009618D" w:rsidRPr="0072755B" w:rsidRDefault="0009618D" w:rsidP="001F1A12">
      <w:pPr>
        <w:spacing w:line="23" w:lineRule="atLeast"/>
        <w:ind w:left="567" w:hanging="567"/>
        <w:jc w:val="both"/>
        <w:rPr>
          <w:rFonts w:cs="Arial"/>
        </w:rPr>
      </w:pPr>
    </w:p>
    <w:p w14:paraId="0775E24D" w14:textId="77777777" w:rsidR="00122993" w:rsidRPr="0072755B" w:rsidRDefault="007E115C" w:rsidP="00122993">
      <w:pPr>
        <w:pStyle w:val="ListParagraph"/>
        <w:numPr>
          <w:ilvl w:val="0"/>
          <w:numId w:val="10"/>
        </w:numPr>
        <w:spacing w:line="23" w:lineRule="atLeast"/>
        <w:ind w:left="567" w:hanging="567"/>
        <w:jc w:val="both"/>
        <w:rPr>
          <w:rFonts w:cs="Arial"/>
        </w:rPr>
      </w:pPr>
      <w:r w:rsidRPr="0072755B">
        <w:rPr>
          <w:rFonts w:cs="Arial"/>
        </w:rPr>
        <w:t>The local lettings approach contributes to the council’s key priorities to create and support neighbourhoods.  It enables those already living and contributing within local communities to benefit from the development of homes in their area.</w:t>
      </w:r>
    </w:p>
    <w:p w14:paraId="50774B29" w14:textId="77777777" w:rsidR="0009618D" w:rsidRPr="0072755B" w:rsidRDefault="0009618D" w:rsidP="001F1A12">
      <w:pPr>
        <w:pStyle w:val="ListParagraph"/>
        <w:spacing w:line="23" w:lineRule="atLeast"/>
        <w:ind w:left="567" w:hanging="567"/>
        <w:jc w:val="both"/>
        <w:rPr>
          <w:rFonts w:cs="Arial"/>
        </w:rPr>
      </w:pPr>
    </w:p>
    <w:p w14:paraId="0B8B3DAA" w14:textId="77777777" w:rsidR="0009618D" w:rsidRPr="0072755B" w:rsidRDefault="007E115C" w:rsidP="001F1A12">
      <w:pPr>
        <w:spacing w:line="23" w:lineRule="atLeast"/>
        <w:ind w:left="567" w:hanging="567"/>
        <w:jc w:val="both"/>
        <w:rPr>
          <w:rFonts w:cs="Arial"/>
          <w:b/>
        </w:rPr>
      </w:pPr>
      <w:r w:rsidRPr="0072755B">
        <w:rPr>
          <w:rFonts w:cs="Arial"/>
          <w:b/>
        </w:rPr>
        <w:t>Narrowing the gap</w:t>
      </w:r>
    </w:p>
    <w:p w14:paraId="77C94718" w14:textId="77777777" w:rsidR="0009618D" w:rsidRPr="0072755B" w:rsidRDefault="0009618D" w:rsidP="001F1A12">
      <w:pPr>
        <w:spacing w:line="23" w:lineRule="atLeast"/>
        <w:ind w:left="567" w:hanging="567"/>
        <w:jc w:val="both"/>
        <w:rPr>
          <w:rFonts w:cs="Arial"/>
        </w:rPr>
      </w:pPr>
    </w:p>
    <w:p w14:paraId="7FB96797" w14:textId="77777777" w:rsidR="00122993" w:rsidRPr="0072755B" w:rsidRDefault="007E115C" w:rsidP="00122993">
      <w:pPr>
        <w:pStyle w:val="ListParagraph"/>
        <w:numPr>
          <w:ilvl w:val="0"/>
          <w:numId w:val="10"/>
        </w:numPr>
        <w:spacing w:line="23" w:lineRule="atLeast"/>
        <w:ind w:left="567" w:hanging="567"/>
        <w:jc w:val="both"/>
        <w:rPr>
          <w:rFonts w:cs="Arial"/>
        </w:rPr>
      </w:pPr>
      <w:r w:rsidRPr="0072755B">
        <w:rPr>
          <w:rFonts w:cs="Arial"/>
        </w:rPr>
        <w:t xml:space="preserve">The letting of new social homes, at social rent levels, supports residents on lower incomes to access genuinely affordable housing, improve their housing conditions and support them to narrow the gap in life chances for themselves and their families.  </w:t>
      </w:r>
    </w:p>
    <w:p w14:paraId="06C80013" w14:textId="77777777" w:rsidR="0009618D" w:rsidRPr="0072755B" w:rsidRDefault="0009618D" w:rsidP="001F1A12">
      <w:pPr>
        <w:spacing w:line="23" w:lineRule="atLeast"/>
        <w:ind w:left="567" w:hanging="567"/>
        <w:jc w:val="both"/>
        <w:rPr>
          <w:rFonts w:cs="Arial"/>
        </w:rPr>
      </w:pPr>
    </w:p>
    <w:p w14:paraId="41B781E3" w14:textId="77777777" w:rsidR="0009618D" w:rsidRPr="0072755B" w:rsidRDefault="007E115C" w:rsidP="001F1A12">
      <w:pPr>
        <w:spacing w:line="23" w:lineRule="atLeast"/>
        <w:ind w:left="567" w:hanging="567"/>
        <w:jc w:val="both"/>
        <w:rPr>
          <w:rFonts w:cs="Arial"/>
          <w:b/>
        </w:rPr>
      </w:pPr>
      <w:r w:rsidRPr="0072755B">
        <w:rPr>
          <w:rFonts w:cs="Arial"/>
          <w:b/>
        </w:rPr>
        <w:t>People powered</w:t>
      </w:r>
    </w:p>
    <w:p w14:paraId="37FEC904" w14:textId="77777777" w:rsidR="0009618D" w:rsidRPr="0072755B" w:rsidRDefault="0009618D" w:rsidP="001F1A12">
      <w:pPr>
        <w:pStyle w:val="ListParagraph"/>
        <w:spacing w:line="23" w:lineRule="atLeast"/>
        <w:ind w:left="567" w:hanging="567"/>
        <w:jc w:val="both"/>
        <w:rPr>
          <w:rFonts w:cs="Arial"/>
        </w:rPr>
      </w:pPr>
    </w:p>
    <w:p w14:paraId="44727957" w14:textId="77777777" w:rsidR="00122993" w:rsidRPr="0072755B" w:rsidRDefault="007E115C" w:rsidP="00122993">
      <w:pPr>
        <w:pStyle w:val="ListParagraph"/>
        <w:numPr>
          <w:ilvl w:val="0"/>
          <w:numId w:val="10"/>
        </w:numPr>
        <w:spacing w:line="23" w:lineRule="atLeast"/>
        <w:ind w:left="567" w:hanging="567"/>
        <w:jc w:val="both"/>
        <w:rPr>
          <w:rFonts w:cs="Arial"/>
        </w:rPr>
      </w:pPr>
      <w:r w:rsidRPr="0072755B">
        <w:rPr>
          <w:rFonts w:cs="Arial"/>
        </w:rPr>
        <w:t xml:space="preserve">In the longer term it supports residents to put down roots and contribute to local, community powered decision making in their area. Choice Based Lettings and the local lettings process enables residents to make choices about where they want to live, enabling them to select a </w:t>
      </w:r>
      <w:proofErr w:type="gramStart"/>
      <w:r w:rsidRPr="0072755B">
        <w:rPr>
          <w:rFonts w:cs="Arial"/>
        </w:rPr>
        <w:t>homes</w:t>
      </w:r>
      <w:proofErr w:type="gramEnd"/>
      <w:r w:rsidRPr="0072755B">
        <w:rPr>
          <w:rFonts w:cs="Arial"/>
        </w:rPr>
        <w:t xml:space="preserve"> in the local community.</w:t>
      </w:r>
    </w:p>
    <w:p w14:paraId="76A5E51B" w14:textId="77777777" w:rsidR="001B23C8" w:rsidRPr="0072755B" w:rsidRDefault="007E115C" w:rsidP="001F1A12">
      <w:pPr>
        <w:widowControl w:val="0"/>
        <w:spacing w:line="23" w:lineRule="atLeast"/>
        <w:ind w:left="567" w:right="706" w:hanging="567"/>
        <w:jc w:val="both"/>
        <w:rPr>
          <w:rFonts w:cs="Arial"/>
          <w:b/>
          <w:iCs/>
          <w:snapToGrid w:val="0"/>
        </w:rPr>
      </w:pPr>
      <w:r w:rsidRPr="0072755B">
        <w:rPr>
          <w:rFonts w:cs="Arial"/>
          <w:b/>
          <w:iCs/>
          <w:snapToGrid w:val="0"/>
        </w:rPr>
        <w:t>Policy implications</w:t>
      </w:r>
    </w:p>
    <w:p w14:paraId="5553293B" w14:textId="77777777" w:rsidR="001B23C8" w:rsidRPr="0072755B" w:rsidRDefault="001B23C8" w:rsidP="001F1A12">
      <w:pPr>
        <w:widowControl w:val="0"/>
        <w:spacing w:line="23" w:lineRule="atLeast"/>
        <w:ind w:left="567" w:right="706" w:hanging="567"/>
        <w:jc w:val="both"/>
        <w:rPr>
          <w:rFonts w:cs="Arial"/>
          <w:b/>
          <w:iCs/>
          <w:snapToGrid w:val="0"/>
        </w:rPr>
      </w:pPr>
    </w:p>
    <w:p w14:paraId="72618FFA" w14:textId="77777777" w:rsidR="001B23C8" w:rsidRPr="0072755B" w:rsidRDefault="007E115C" w:rsidP="001F1A12">
      <w:pPr>
        <w:pStyle w:val="ListParagraph"/>
        <w:widowControl w:val="0"/>
        <w:numPr>
          <w:ilvl w:val="0"/>
          <w:numId w:val="10"/>
        </w:numPr>
        <w:spacing w:line="23" w:lineRule="atLeast"/>
        <w:ind w:left="567" w:right="706" w:hanging="567"/>
        <w:jc w:val="both"/>
        <w:rPr>
          <w:rFonts w:cs="Arial"/>
          <w:iCs/>
          <w:snapToGrid w:val="0"/>
        </w:rPr>
      </w:pPr>
      <w:r w:rsidRPr="0072755B">
        <w:rPr>
          <w:rFonts w:cs="Arial"/>
          <w:iCs/>
          <w:snapToGrid w:val="0"/>
        </w:rPr>
        <w:t xml:space="preserve">There are no Key policy implications or amendments required. </w:t>
      </w:r>
    </w:p>
    <w:p w14:paraId="23DD57F8" w14:textId="77777777" w:rsidR="001B23C8" w:rsidRPr="0072755B" w:rsidRDefault="001B23C8" w:rsidP="001F1A12">
      <w:pPr>
        <w:widowControl w:val="0"/>
        <w:spacing w:line="23" w:lineRule="atLeast"/>
        <w:ind w:left="567" w:right="706" w:hanging="567"/>
        <w:jc w:val="both"/>
        <w:rPr>
          <w:rFonts w:cs="Arial"/>
          <w:i/>
          <w:snapToGrid w:val="0"/>
        </w:rPr>
      </w:pPr>
    </w:p>
    <w:p w14:paraId="7D84792A" w14:textId="77777777" w:rsidR="001B23C8" w:rsidRPr="0072755B" w:rsidRDefault="007E115C" w:rsidP="001F1A12">
      <w:pPr>
        <w:widowControl w:val="0"/>
        <w:spacing w:line="23" w:lineRule="atLeast"/>
        <w:ind w:left="567" w:right="87" w:hanging="567"/>
        <w:rPr>
          <w:rFonts w:cs="Arial"/>
          <w:b/>
          <w:bCs/>
          <w:iCs/>
          <w:snapToGrid w:val="0"/>
        </w:rPr>
      </w:pPr>
      <w:r w:rsidRPr="0072755B">
        <w:rPr>
          <w:rFonts w:cs="Arial"/>
          <w:b/>
          <w:bCs/>
          <w:iCs/>
          <w:snapToGrid w:val="0"/>
        </w:rPr>
        <w:t>Community, equalities (including socio-economic) and health impacts</w:t>
      </w:r>
    </w:p>
    <w:p w14:paraId="5E2949AD" w14:textId="77777777" w:rsidR="001B23C8" w:rsidRPr="0072755B" w:rsidRDefault="001B23C8" w:rsidP="001F1A12">
      <w:pPr>
        <w:widowControl w:val="0"/>
        <w:spacing w:line="23" w:lineRule="atLeast"/>
        <w:ind w:left="567" w:right="706" w:hanging="567"/>
        <w:jc w:val="both"/>
        <w:rPr>
          <w:rFonts w:cs="Arial"/>
          <w:bCs/>
          <w:iCs/>
          <w:snapToGrid w:val="0"/>
        </w:rPr>
      </w:pPr>
    </w:p>
    <w:p w14:paraId="70FC50C7" w14:textId="77777777" w:rsidR="001B23C8" w:rsidRPr="0072755B" w:rsidRDefault="007E115C" w:rsidP="001F1A12">
      <w:pPr>
        <w:widowControl w:val="0"/>
        <w:spacing w:line="23" w:lineRule="atLeast"/>
        <w:ind w:left="567" w:right="706" w:hanging="567"/>
        <w:jc w:val="both"/>
        <w:rPr>
          <w:rFonts w:cs="Arial"/>
          <w:bCs/>
          <w:iCs/>
          <w:snapToGrid w:val="0"/>
        </w:rPr>
      </w:pPr>
      <w:r w:rsidRPr="0072755B">
        <w:rPr>
          <w:rFonts w:cs="Arial"/>
          <w:b/>
        </w:rPr>
        <w:t>Community</w:t>
      </w:r>
      <w:r w:rsidRPr="0072755B">
        <w:rPr>
          <w:rFonts w:cs="Arial"/>
          <w:b/>
          <w:bCs/>
          <w:snapToGrid w:val="0"/>
        </w:rPr>
        <w:t xml:space="preserve"> impact statement</w:t>
      </w:r>
    </w:p>
    <w:p w14:paraId="1AB3E7D1" w14:textId="77777777" w:rsidR="001B23C8" w:rsidRPr="0072755B" w:rsidRDefault="001B23C8" w:rsidP="001F1A12">
      <w:pPr>
        <w:widowControl w:val="0"/>
        <w:spacing w:line="23" w:lineRule="atLeast"/>
        <w:ind w:left="567" w:right="706" w:hanging="567"/>
        <w:jc w:val="both"/>
        <w:rPr>
          <w:rFonts w:cs="Arial"/>
          <w:bCs/>
          <w:iCs/>
          <w:snapToGrid w:val="0"/>
        </w:rPr>
      </w:pPr>
    </w:p>
    <w:p w14:paraId="02D10AC8" w14:textId="77777777" w:rsidR="00122993" w:rsidRPr="0072755B" w:rsidRDefault="007E115C" w:rsidP="00122993">
      <w:pPr>
        <w:widowControl w:val="0"/>
        <w:numPr>
          <w:ilvl w:val="0"/>
          <w:numId w:val="10"/>
        </w:numPr>
        <w:tabs>
          <w:tab w:val="left" w:pos="8640"/>
        </w:tabs>
        <w:spacing w:line="23" w:lineRule="atLeast"/>
        <w:ind w:left="567" w:right="-7" w:hanging="567"/>
        <w:jc w:val="both"/>
        <w:rPr>
          <w:rFonts w:cs="Arial"/>
          <w:bCs/>
          <w:iCs/>
          <w:snapToGrid w:val="0"/>
        </w:rPr>
      </w:pPr>
      <w:r w:rsidRPr="0072755B">
        <w:rPr>
          <w:rFonts w:cs="Arial"/>
          <w:bCs/>
          <w:iCs/>
          <w:snapToGrid w:val="0"/>
        </w:rPr>
        <w:t>Awarding priority to existing tenants within the estate recognises the fact that the development of new homes may cause disruption and on some occasions lack of amenities.</w:t>
      </w:r>
    </w:p>
    <w:p w14:paraId="28974392" w14:textId="77777777" w:rsidR="00122993" w:rsidRPr="0072755B" w:rsidRDefault="00122993" w:rsidP="00122993">
      <w:pPr>
        <w:pStyle w:val="ListParagraph"/>
        <w:spacing w:line="23" w:lineRule="atLeast"/>
        <w:ind w:left="567" w:hanging="567"/>
        <w:jc w:val="both"/>
        <w:rPr>
          <w:rFonts w:cs="Arial"/>
          <w:bCs/>
          <w:iCs/>
          <w:snapToGrid w:val="0"/>
        </w:rPr>
      </w:pPr>
    </w:p>
    <w:p w14:paraId="4E07F243" w14:textId="77777777" w:rsidR="00122993" w:rsidRPr="0072755B" w:rsidRDefault="007E115C" w:rsidP="00122993">
      <w:pPr>
        <w:widowControl w:val="0"/>
        <w:numPr>
          <w:ilvl w:val="0"/>
          <w:numId w:val="10"/>
        </w:numPr>
        <w:spacing w:line="23" w:lineRule="atLeast"/>
        <w:ind w:left="567" w:right="-1" w:hanging="567"/>
        <w:jc w:val="both"/>
        <w:rPr>
          <w:rFonts w:cs="Arial"/>
          <w:bCs/>
          <w:iCs/>
          <w:snapToGrid w:val="0"/>
        </w:rPr>
      </w:pPr>
      <w:r w:rsidRPr="0072755B">
        <w:rPr>
          <w:rFonts w:cs="Arial"/>
          <w:bCs/>
          <w:iCs/>
          <w:snapToGrid w:val="0"/>
        </w:rPr>
        <w:t xml:space="preserve">The groups that are affected and deemed able to apply for the homes as “local” tenants are the tenants living within the </w:t>
      </w:r>
      <w:r w:rsidR="00CE4A2D" w:rsidRPr="0072755B">
        <w:rPr>
          <w:rFonts w:cs="Arial"/>
          <w:bCs/>
          <w:iCs/>
          <w:snapToGrid w:val="0"/>
        </w:rPr>
        <w:t xml:space="preserve">areas defined in paragraph 2. </w:t>
      </w:r>
      <w:r w:rsidRPr="0072755B">
        <w:rPr>
          <w:rFonts w:cs="Arial"/>
          <w:bCs/>
          <w:iCs/>
          <w:snapToGrid w:val="0"/>
        </w:rPr>
        <w:t xml:space="preserve"> </w:t>
      </w:r>
    </w:p>
    <w:p w14:paraId="21E5C3FE" w14:textId="77777777" w:rsidR="00122993" w:rsidRPr="0072755B" w:rsidRDefault="00122993" w:rsidP="00122993">
      <w:pPr>
        <w:pStyle w:val="ListParagraph"/>
        <w:spacing w:line="23" w:lineRule="atLeast"/>
        <w:ind w:left="567" w:hanging="567"/>
        <w:jc w:val="both"/>
        <w:rPr>
          <w:rFonts w:cs="Arial"/>
          <w:bCs/>
          <w:iCs/>
          <w:snapToGrid w:val="0"/>
        </w:rPr>
      </w:pPr>
    </w:p>
    <w:p w14:paraId="069C9DFA" w14:textId="77777777" w:rsidR="00122993" w:rsidRPr="0072755B" w:rsidRDefault="007E115C" w:rsidP="00122993">
      <w:pPr>
        <w:widowControl w:val="0"/>
        <w:numPr>
          <w:ilvl w:val="0"/>
          <w:numId w:val="10"/>
        </w:numPr>
        <w:spacing w:line="23" w:lineRule="atLeast"/>
        <w:ind w:left="567" w:right="-1" w:hanging="567"/>
        <w:jc w:val="both"/>
        <w:rPr>
          <w:rFonts w:cs="Arial"/>
          <w:bCs/>
          <w:iCs/>
          <w:snapToGrid w:val="0"/>
        </w:rPr>
      </w:pPr>
      <w:r w:rsidRPr="0072755B">
        <w:rPr>
          <w:rFonts w:cs="Arial"/>
          <w:bCs/>
          <w:iCs/>
          <w:snapToGrid w:val="0"/>
        </w:rPr>
        <w:t>The allocation of these homes will be conducted in accordance with the councils published allocation scheme, which is already subject to its own community impact assessment.</w:t>
      </w:r>
    </w:p>
    <w:p w14:paraId="416523DC" w14:textId="77777777" w:rsidR="001B23C8" w:rsidRPr="0072755B" w:rsidRDefault="001B23C8" w:rsidP="001F1A12">
      <w:pPr>
        <w:pStyle w:val="ListParagraph"/>
        <w:spacing w:line="23" w:lineRule="atLeast"/>
        <w:ind w:left="567" w:hanging="567"/>
        <w:rPr>
          <w:rFonts w:cs="Arial"/>
          <w:bCs/>
          <w:iCs/>
          <w:snapToGrid w:val="0"/>
        </w:rPr>
      </w:pPr>
    </w:p>
    <w:p w14:paraId="601D96EC" w14:textId="77777777" w:rsidR="001B23C8" w:rsidRPr="0072755B" w:rsidRDefault="007E115C" w:rsidP="001F1A12">
      <w:pPr>
        <w:widowControl w:val="0"/>
        <w:spacing w:line="23" w:lineRule="atLeast"/>
        <w:ind w:left="567" w:hanging="567"/>
        <w:jc w:val="both"/>
        <w:rPr>
          <w:rFonts w:cs="Arial"/>
          <w:b/>
        </w:rPr>
      </w:pPr>
      <w:r w:rsidRPr="0072755B">
        <w:rPr>
          <w:rFonts w:cs="Arial"/>
          <w:b/>
        </w:rPr>
        <w:t xml:space="preserve">Equalities </w:t>
      </w:r>
      <w:r w:rsidRPr="0072755B">
        <w:rPr>
          <w:rFonts w:cs="Arial"/>
          <w:b/>
          <w:bCs/>
          <w:iCs/>
          <w:snapToGrid w:val="0"/>
        </w:rPr>
        <w:t xml:space="preserve">(including socio-economic) </w:t>
      </w:r>
      <w:r w:rsidRPr="0072755B">
        <w:rPr>
          <w:rFonts w:cs="Arial"/>
          <w:b/>
        </w:rPr>
        <w:t>impact statement</w:t>
      </w:r>
    </w:p>
    <w:p w14:paraId="6A33BA11" w14:textId="77777777" w:rsidR="001B23C8" w:rsidRPr="0072755B" w:rsidRDefault="001B23C8" w:rsidP="001F1A12">
      <w:pPr>
        <w:pStyle w:val="ListParagraph"/>
        <w:spacing w:line="23" w:lineRule="atLeast"/>
        <w:ind w:left="567" w:hanging="567"/>
        <w:rPr>
          <w:rFonts w:cs="Arial"/>
          <w:bCs/>
          <w:iCs/>
          <w:snapToGrid w:val="0"/>
        </w:rPr>
      </w:pPr>
    </w:p>
    <w:p w14:paraId="5D761250" w14:textId="677AE07B" w:rsidR="001B23C8" w:rsidRPr="0072755B" w:rsidRDefault="007E115C" w:rsidP="00B56935">
      <w:pPr>
        <w:pStyle w:val="ListParagraph"/>
        <w:widowControl w:val="0"/>
        <w:numPr>
          <w:ilvl w:val="0"/>
          <w:numId w:val="26"/>
        </w:numPr>
        <w:tabs>
          <w:tab w:val="clear" w:pos="360"/>
          <w:tab w:val="num" w:pos="567"/>
        </w:tabs>
        <w:spacing w:line="23" w:lineRule="atLeast"/>
        <w:ind w:left="567" w:right="-1" w:hanging="567"/>
        <w:contextualSpacing/>
        <w:jc w:val="both"/>
        <w:rPr>
          <w:rFonts w:cs="Arial"/>
          <w:bCs/>
          <w:iCs/>
          <w:snapToGrid w:val="0"/>
        </w:rPr>
      </w:pPr>
      <w:r w:rsidRPr="0072755B">
        <w:rPr>
          <w:rFonts w:cs="Arial"/>
          <w:spacing w:val="-3"/>
        </w:rPr>
        <w:t xml:space="preserve">The new affordable homes will be available to people on the councils housing waiting list. The council’s equality and diversity policies will be adhered to during the letting process. </w:t>
      </w:r>
      <w:r w:rsidR="00D70644" w:rsidRPr="00D70644">
        <w:rPr>
          <w:rFonts w:cs="Arial"/>
          <w:spacing w:val="-3"/>
        </w:rPr>
        <w:t xml:space="preserve">An equalities Impact assessment was carried out as part of the planning approval. No adverse findings </w:t>
      </w:r>
      <w:proofErr w:type="gramStart"/>
      <w:r w:rsidR="00D70644" w:rsidRPr="00D70644">
        <w:rPr>
          <w:rFonts w:cs="Arial"/>
          <w:spacing w:val="-3"/>
        </w:rPr>
        <w:t>was</w:t>
      </w:r>
      <w:proofErr w:type="gramEnd"/>
      <w:r w:rsidR="00D70644" w:rsidRPr="00D70644">
        <w:rPr>
          <w:rFonts w:cs="Arial"/>
          <w:spacing w:val="-3"/>
        </w:rPr>
        <w:t xml:space="preserve"> found as part of the findings from the assessment</w:t>
      </w:r>
      <w:r w:rsidR="00D70644">
        <w:rPr>
          <w:rFonts w:cs="Arial"/>
          <w:spacing w:val="-3"/>
        </w:rPr>
        <w:t xml:space="preserve">.  </w:t>
      </w:r>
    </w:p>
    <w:p w14:paraId="15A975BC" w14:textId="77777777" w:rsidR="00ED1D77" w:rsidRPr="0072755B" w:rsidRDefault="00ED1D77" w:rsidP="00ED1D77">
      <w:pPr>
        <w:pStyle w:val="ListParagraph"/>
        <w:widowControl w:val="0"/>
        <w:spacing w:line="23" w:lineRule="atLeast"/>
        <w:ind w:left="567" w:right="-1"/>
        <w:contextualSpacing/>
        <w:jc w:val="both"/>
        <w:rPr>
          <w:rFonts w:cs="Arial"/>
          <w:bCs/>
          <w:iCs/>
          <w:snapToGrid w:val="0"/>
        </w:rPr>
      </w:pPr>
    </w:p>
    <w:p w14:paraId="21166BA4" w14:textId="77777777" w:rsidR="001B23C8" w:rsidRPr="0072755B" w:rsidRDefault="007E115C" w:rsidP="00B56935">
      <w:pPr>
        <w:pStyle w:val="ListParagraph"/>
        <w:widowControl w:val="0"/>
        <w:numPr>
          <w:ilvl w:val="0"/>
          <w:numId w:val="26"/>
        </w:numPr>
        <w:tabs>
          <w:tab w:val="clear" w:pos="360"/>
          <w:tab w:val="num" w:pos="567"/>
        </w:tabs>
        <w:spacing w:line="23" w:lineRule="atLeast"/>
        <w:ind w:left="567" w:right="-1" w:hanging="567"/>
        <w:jc w:val="both"/>
        <w:rPr>
          <w:rFonts w:cs="Arial"/>
          <w:iCs/>
          <w:snapToGrid w:val="0"/>
        </w:rPr>
      </w:pPr>
      <w:r w:rsidRPr="0072755B">
        <w:rPr>
          <w:rFonts w:cs="Arial"/>
          <w:iCs/>
          <w:snapToGrid w:val="0"/>
        </w:rPr>
        <w:t xml:space="preserve">This scheme follows the successful local lettings of new developments such as </w:t>
      </w:r>
      <w:proofErr w:type="spellStart"/>
      <w:r w:rsidRPr="0072755B">
        <w:rPr>
          <w:rFonts w:cs="Arial"/>
          <w:iCs/>
          <w:snapToGrid w:val="0"/>
        </w:rPr>
        <w:t>Pelier</w:t>
      </w:r>
      <w:proofErr w:type="spellEnd"/>
      <w:r w:rsidRPr="0072755B">
        <w:rPr>
          <w:rFonts w:cs="Arial"/>
          <w:iCs/>
          <w:snapToGrid w:val="0"/>
        </w:rPr>
        <w:t xml:space="preserve"> Street, East Dulwich Estate, </w:t>
      </w:r>
      <w:proofErr w:type="spellStart"/>
      <w:r w:rsidRPr="0072755B">
        <w:rPr>
          <w:rFonts w:cs="Arial"/>
          <w:iCs/>
          <w:snapToGrid w:val="0"/>
        </w:rPr>
        <w:t>Nunhead</w:t>
      </w:r>
      <w:proofErr w:type="spellEnd"/>
      <w:r w:rsidRPr="0072755B">
        <w:rPr>
          <w:rFonts w:cs="Arial"/>
          <w:iCs/>
          <w:snapToGrid w:val="0"/>
        </w:rPr>
        <w:t xml:space="preserve">, Clifton estate, Masterman and Willow Walk. </w:t>
      </w:r>
    </w:p>
    <w:p w14:paraId="742C2AD9" w14:textId="77777777" w:rsidR="001B23C8" w:rsidRPr="0072755B" w:rsidRDefault="001B23C8" w:rsidP="001F1A12">
      <w:pPr>
        <w:pStyle w:val="ListParagraph"/>
        <w:spacing w:line="23" w:lineRule="atLeast"/>
        <w:ind w:left="567" w:hanging="567"/>
        <w:jc w:val="both"/>
        <w:rPr>
          <w:rFonts w:cs="Arial"/>
          <w:iCs/>
          <w:snapToGrid w:val="0"/>
        </w:rPr>
      </w:pPr>
    </w:p>
    <w:p w14:paraId="5D74B07B" w14:textId="77777777" w:rsidR="001B23C8" w:rsidRPr="0072755B" w:rsidRDefault="007E115C" w:rsidP="001F1A12">
      <w:pPr>
        <w:pStyle w:val="ListParagraph"/>
        <w:spacing w:line="23" w:lineRule="atLeast"/>
        <w:ind w:left="567" w:hanging="567"/>
        <w:rPr>
          <w:rFonts w:cs="Arial"/>
          <w:b/>
        </w:rPr>
      </w:pPr>
      <w:r w:rsidRPr="0072755B">
        <w:rPr>
          <w:rFonts w:cs="Arial"/>
          <w:b/>
        </w:rPr>
        <w:t>Health impact statement</w:t>
      </w:r>
    </w:p>
    <w:p w14:paraId="60A33D04" w14:textId="77777777" w:rsidR="001B23C8" w:rsidRPr="0072755B" w:rsidRDefault="001B23C8" w:rsidP="001F1A12">
      <w:pPr>
        <w:widowControl w:val="0"/>
        <w:spacing w:line="23" w:lineRule="atLeast"/>
        <w:ind w:left="567" w:right="-1" w:hanging="567"/>
        <w:jc w:val="both"/>
        <w:rPr>
          <w:rFonts w:cs="Arial"/>
          <w:iCs/>
          <w:snapToGrid w:val="0"/>
        </w:rPr>
      </w:pPr>
    </w:p>
    <w:p w14:paraId="7168B697" w14:textId="77777777" w:rsidR="001B23C8" w:rsidRPr="0072755B" w:rsidRDefault="007E115C" w:rsidP="00694E1E">
      <w:pPr>
        <w:pStyle w:val="ListParagraph"/>
        <w:widowControl w:val="0"/>
        <w:numPr>
          <w:ilvl w:val="0"/>
          <w:numId w:val="26"/>
        </w:numPr>
        <w:spacing w:line="23" w:lineRule="atLeast"/>
        <w:ind w:left="567" w:right="-1" w:hanging="567"/>
        <w:jc w:val="both"/>
        <w:rPr>
          <w:rFonts w:cs="Arial"/>
          <w:iCs/>
          <w:snapToGrid w:val="0"/>
        </w:rPr>
      </w:pPr>
      <w:r w:rsidRPr="0072755B">
        <w:rPr>
          <w:rFonts w:cs="Arial"/>
          <w:iCs/>
          <w:snapToGrid w:val="0"/>
        </w:rPr>
        <w:t xml:space="preserve">There are no health impact implications </w:t>
      </w:r>
      <w:r w:rsidR="00A756D9" w:rsidRPr="0072755B">
        <w:rPr>
          <w:rFonts w:cs="Arial"/>
          <w:iCs/>
          <w:snapToGrid w:val="0"/>
        </w:rPr>
        <w:t xml:space="preserve">arising </w:t>
      </w:r>
      <w:proofErr w:type="gramStart"/>
      <w:r w:rsidRPr="0072755B">
        <w:rPr>
          <w:rFonts w:cs="Arial"/>
          <w:iCs/>
          <w:snapToGrid w:val="0"/>
        </w:rPr>
        <w:t>as a result of</w:t>
      </w:r>
      <w:proofErr w:type="gramEnd"/>
      <w:r w:rsidRPr="0072755B">
        <w:rPr>
          <w:rFonts w:cs="Arial"/>
          <w:iCs/>
          <w:snapToGrid w:val="0"/>
        </w:rPr>
        <w:t xml:space="preserve"> this policy.</w:t>
      </w:r>
    </w:p>
    <w:p w14:paraId="76DCABAC" w14:textId="77777777" w:rsidR="0072755B" w:rsidRPr="0072755B" w:rsidRDefault="0072755B" w:rsidP="0072755B">
      <w:pPr>
        <w:pStyle w:val="ListParagraph"/>
        <w:widowControl w:val="0"/>
        <w:spacing w:line="23" w:lineRule="atLeast"/>
        <w:ind w:left="567" w:right="-1"/>
        <w:jc w:val="both"/>
        <w:rPr>
          <w:rFonts w:cs="Arial"/>
          <w:iCs/>
          <w:snapToGrid w:val="0"/>
        </w:rPr>
      </w:pPr>
    </w:p>
    <w:p w14:paraId="5931AD86" w14:textId="77777777" w:rsidR="001B23C8" w:rsidRPr="0072755B" w:rsidRDefault="007E115C" w:rsidP="001F1A12">
      <w:pPr>
        <w:tabs>
          <w:tab w:val="left" w:pos="-720"/>
          <w:tab w:val="left" w:pos="0"/>
        </w:tabs>
        <w:suppressAutoHyphens/>
        <w:spacing w:line="23" w:lineRule="atLeast"/>
        <w:ind w:left="567" w:right="706" w:hanging="567"/>
        <w:jc w:val="both"/>
        <w:rPr>
          <w:rFonts w:cs="Arial"/>
          <w:b/>
          <w:spacing w:val="-3"/>
        </w:rPr>
      </w:pPr>
      <w:r w:rsidRPr="001877D6">
        <w:rPr>
          <w:rFonts w:cs="Arial"/>
          <w:b/>
          <w:spacing w:val="-3"/>
        </w:rPr>
        <w:t>Climate change implications</w:t>
      </w:r>
    </w:p>
    <w:p w14:paraId="61DAD275" w14:textId="77777777" w:rsidR="001B23C8" w:rsidRPr="0072755B" w:rsidRDefault="001B23C8" w:rsidP="001F1A12">
      <w:pPr>
        <w:tabs>
          <w:tab w:val="left" w:pos="-720"/>
          <w:tab w:val="num" w:pos="540"/>
        </w:tabs>
        <w:suppressAutoHyphens/>
        <w:spacing w:line="23" w:lineRule="atLeast"/>
        <w:ind w:left="567" w:hanging="567"/>
        <w:jc w:val="both"/>
        <w:rPr>
          <w:rFonts w:cs="Arial"/>
          <w:snapToGrid w:val="0"/>
        </w:rPr>
      </w:pPr>
    </w:p>
    <w:p w14:paraId="22C8B81C" w14:textId="79AA0C93" w:rsidR="001B23C8" w:rsidRPr="0072755B" w:rsidRDefault="007E115C" w:rsidP="00B56935">
      <w:pPr>
        <w:pStyle w:val="ListParagraph"/>
        <w:numPr>
          <w:ilvl w:val="0"/>
          <w:numId w:val="26"/>
        </w:numPr>
        <w:tabs>
          <w:tab w:val="clear" w:pos="360"/>
          <w:tab w:val="num" w:pos="567"/>
        </w:tabs>
        <w:spacing w:line="23" w:lineRule="atLeast"/>
        <w:ind w:left="567" w:hanging="567"/>
        <w:jc w:val="both"/>
        <w:rPr>
          <w:rFonts w:cs="Arial"/>
        </w:rPr>
      </w:pPr>
      <w:r>
        <w:rPr>
          <w:rFonts w:cs="Arial"/>
          <w:snapToGrid w:val="0"/>
          <w:lang w:val="en-US" w:eastAsia="en-US"/>
        </w:rPr>
        <w:t>Slippers Place</w:t>
      </w:r>
      <w:r w:rsidR="000D1EEB" w:rsidRPr="0072755B">
        <w:rPr>
          <w:rFonts w:cs="Arial"/>
          <w:snapToGrid w:val="0"/>
          <w:lang w:val="en-US" w:eastAsia="en-US"/>
        </w:rPr>
        <w:t xml:space="preserve"> site</w:t>
      </w:r>
      <w:r w:rsidR="001117D7" w:rsidRPr="0072755B">
        <w:rPr>
          <w:rFonts w:cs="Arial"/>
          <w:snapToGrid w:val="0"/>
          <w:lang w:val="en-US" w:eastAsia="en-US"/>
        </w:rPr>
        <w:t xml:space="preserve"> </w:t>
      </w:r>
      <w:r w:rsidRPr="0072755B">
        <w:rPr>
          <w:rFonts w:cs="Arial"/>
        </w:rPr>
        <w:t>w</w:t>
      </w:r>
      <w:r w:rsidR="001117D7" w:rsidRPr="0072755B">
        <w:rPr>
          <w:rFonts w:cs="Arial"/>
        </w:rPr>
        <w:t>as sub</w:t>
      </w:r>
      <w:r w:rsidR="00472382" w:rsidRPr="0072755B">
        <w:rPr>
          <w:rFonts w:cs="Arial"/>
        </w:rPr>
        <w:t xml:space="preserve">mitted to planning in </w:t>
      </w:r>
      <w:r w:rsidR="00B2085B">
        <w:rPr>
          <w:rFonts w:cs="Arial"/>
        </w:rPr>
        <w:t xml:space="preserve">May </w:t>
      </w:r>
      <w:proofErr w:type="gramStart"/>
      <w:r w:rsidR="00B2085B">
        <w:rPr>
          <w:rFonts w:cs="Arial"/>
        </w:rPr>
        <w:t>2021</w:t>
      </w:r>
      <w:proofErr w:type="gramEnd"/>
      <w:r w:rsidRPr="0072755B">
        <w:rPr>
          <w:rFonts w:cs="Arial"/>
        </w:rPr>
        <w:t xml:space="preserve"> and no Climate change implications statement was produced. </w:t>
      </w:r>
    </w:p>
    <w:p w14:paraId="094BC957" w14:textId="77777777" w:rsidR="001B23C8" w:rsidRPr="0072755B" w:rsidRDefault="001B23C8" w:rsidP="001F1A12">
      <w:pPr>
        <w:pStyle w:val="ListParagraph"/>
        <w:spacing w:line="23" w:lineRule="atLeast"/>
        <w:ind w:left="567" w:hanging="567"/>
        <w:jc w:val="both"/>
        <w:rPr>
          <w:rFonts w:cs="Arial"/>
        </w:rPr>
      </w:pPr>
    </w:p>
    <w:p w14:paraId="3B77C6CD" w14:textId="77777777" w:rsidR="001B23C8" w:rsidRPr="0072755B" w:rsidRDefault="007E115C" w:rsidP="00122993">
      <w:pPr>
        <w:pStyle w:val="ListParagraph"/>
        <w:numPr>
          <w:ilvl w:val="0"/>
          <w:numId w:val="26"/>
        </w:numPr>
        <w:tabs>
          <w:tab w:val="clear" w:pos="360"/>
          <w:tab w:val="num" w:pos="567"/>
        </w:tabs>
        <w:spacing w:line="23" w:lineRule="atLeast"/>
        <w:ind w:left="567" w:hanging="567"/>
        <w:jc w:val="both"/>
        <w:rPr>
          <w:rFonts w:cs="Arial"/>
        </w:rPr>
      </w:pPr>
      <w:r w:rsidRPr="0072755B">
        <w:rPr>
          <w:rFonts w:cs="Arial"/>
        </w:rPr>
        <w:t>The scheme has PV panels installed on the roofs as part of the energy strategy.  </w:t>
      </w:r>
    </w:p>
    <w:p w14:paraId="7D128926" w14:textId="77777777" w:rsidR="001B23C8" w:rsidRPr="0072755B" w:rsidRDefault="001B23C8" w:rsidP="001F1A12">
      <w:pPr>
        <w:pStyle w:val="ListParagraph"/>
        <w:spacing w:line="23" w:lineRule="atLeast"/>
        <w:ind w:left="567" w:hanging="567"/>
        <w:rPr>
          <w:rFonts w:cs="Arial"/>
        </w:rPr>
      </w:pPr>
    </w:p>
    <w:p w14:paraId="4B247F79" w14:textId="77777777" w:rsidR="001B23C8" w:rsidRPr="0072755B" w:rsidRDefault="007E115C" w:rsidP="001F1A12">
      <w:pPr>
        <w:spacing w:line="23" w:lineRule="atLeast"/>
        <w:ind w:left="567" w:hanging="567"/>
        <w:jc w:val="both"/>
        <w:rPr>
          <w:rFonts w:cs="Arial"/>
          <w:b/>
          <w:snapToGrid w:val="0"/>
        </w:rPr>
      </w:pPr>
      <w:r w:rsidRPr="0072755B">
        <w:rPr>
          <w:rFonts w:cs="Arial"/>
          <w:b/>
          <w:snapToGrid w:val="0"/>
        </w:rPr>
        <w:t>Resource Implications</w:t>
      </w:r>
    </w:p>
    <w:p w14:paraId="523B2AC9" w14:textId="77777777" w:rsidR="001B23C8" w:rsidRPr="0072755B" w:rsidRDefault="001B23C8" w:rsidP="001F1A12">
      <w:pPr>
        <w:spacing w:line="23" w:lineRule="atLeast"/>
        <w:ind w:left="567" w:hanging="567"/>
        <w:jc w:val="both"/>
        <w:rPr>
          <w:rFonts w:cs="Arial"/>
          <w:b/>
          <w:snapToGrid w:val="0"/>
        </w:rPr>
      </w:pPr>
    </w:p>
    <w:p w14:paraId="42E53517" w14:textId="77777777" w:rsidR="001B23C8" w:rsidRPr="0072755B" w:rsidRDefault="007E115C" w:rsidP="00122993">
      <w:pPr>
        <w:pStyle w:val="ListParagraph"/>
        <w:numPr>
          <w:ilvl w:val="0"/>
          <w:numId w:val="26"/>
        </w:numPr>
        <w:tabs>
          <w:tab w:val="clear" w:pos="360"/>
          <w:tab w:val="num" w:pos="567"/>
        </w:tabs>
        <w:spacing w:line="23" w:lineRule="atLeast"/>
        <w:ind w:left="567" w:hanging="567"/>
        <w:jc w:val="both"/>
        <w:rPr>
          <w:rFonts w:cs="Arial"/>
          <w:snapToGrid w:val="0"/>
        </w:rPr>
      </w:pPr>
      <w:r w:rsidRPr="0072755B">
        <w:rPr>
          <w:rFonts w:cs="Arial"/>
          <w:snapToGrid w:val="0"/>
        </w:rPr>
        <w:t>None.</w:t>
      </w:r>
    </w:p>
    <w:p w14:paraId="6E32858D" w14:textId="77777777" w:rsidR="001B23C8" w:rsidRPr="0072755B" w:rsidRDefault="001B23C8" w:rsidP="001F1A12">
      <w:pPr>
        <w:spacing w:line="23" w:lineRule="atLeast"/>
        <w:ind w:left="567" w:hanging="567"/>
        <w:jc w:val="both"/>
        <w:rPr>
          <w:rFonts w:cs="Arial"/>
          <w:snapToGrid w:val="0"/>
        </w:rPr>
      </w:pPr>
    </w:p>
    <w:p w14:paraId="233A5607" w14:textId="77777777" w:rsidR="001B23C8" w:rsidRPr="0072755B" w:rsidRDefault="007E115C" w:rsidP="001F1A12">
      <w:pPr>
        <w:spacing w:line="23" w:lineRule="atLeast"/>
        <w:ind w:left="567" w:hanging="567"/>
        <w:jc w:val="both"/>
        <w:rPr>
          <w:rFonts w:cs="Arial"/>
          <w:b/>
          <w:snapToGrid w:val="0"/>
        </w:rPr>
      </w:pPr>
      <w:r w:rsidRPr="0072755B">
        <w:rPr>
          <w:rFonts w:cs="Arial"/>
          <w:b/>
          <w:snapToGrid w:val="0"/>
        </w:rPr>
        <w:t>Legal Implications</w:t>
      </w:r>
    </w:p>
    <w:p w14:paraId="1003224A" w14:textId="77777777" w:rsidR="001B23C8" w:rsidRPr="0072755B" w:rsidRDefault="001B23C8" w:rsidP="001F1A12">
      <w:pPr>
        <w:spacing w:line="23" w:lineRule="atLeast"/>
        <w:ind w:left="567" w:hanging="567"/>
        <w:jc w:val="both"/>
        <w:rPr>
          <w:rFonts w:cs="Arial"/>
          <w:b/>
          <w:snapToGrid w:val="0"/>
        </w:rPr>
      </w:pPr>
    </w:p>
    <w:p w14:paraId="634718E5" w14:textId="752EE7D0" w:rsidR="00100B2E" w:rsidRPr="0072755B" w:rsidRDefault="007E115C" w:rsidP="00122993">
      <w:pPr>
        <w:pStyle w:val="ListParagraph"/>
        <w:numPr>
          <w:ilvl w:val="0"/>
          <w:numId w:val="26"/>
        </w:numPr>
        <w:tabs>
          <w:tab w:val="clear" w:pos="360"/>
          <w:tab w:val="num" w:pos="567"/>
        </w:tabs>
        <w:ind w:left="567" w:hanging="567"/>
        <w:jc w:val="both"/>
        <w:rPr>
          <w:rFonts w:cs="Arial"/>
          <w:snapToGrid w:val="0"/>
        </w:rPr>
      </w:pPr>
      <w:r w:rsidRPr="0072755B">
        <w:rPr>
          <w:rFonts w:cs="Arial"/>
          <w:snapToGrid w:val="0"/>
        </w:rPr>
        <w:t xml:space="preserve">See the concurrent provided by the Assistant Chief Executive, Governance and Assurance at paragraphs </w:t>
      </w:r>
      <w:r w:rsidRPr="00974162">
        <w:rPr>
          <w:rFonts w:cs="Arial"/>
          <w:snapToGrid w:val="0"/>
        </w:rPr>
        <w:t>4</w:t>
      </w:r>
      <w:r w:rsidR="0072755B" w:rsidRPr="00974162">
        <w:rPr>
          <w:rFonts w:cs="Arial"/>
          <w:snapToGrid w:val="0"/>
        </w:rPr>
        <w:t>4</w:t>
      </w:r>
      <w:r w:rsidRPr="00974162">
        <w:rPr>
          <w:rFonts w:cs="Arial"/>
          <w:snapToGrid w:val="0"/>
        </w:rPr>
        <w:t xml:space="preserve"> to 5</w:t>
      </w:r>
      <w:r w:rsidR="0072755B" w:rsidRPr="00974162">
        <w:rPr>
          <w:rFonts w:cs="Arial"/>
          <w:snapToGrid w:val="0"/>
        </w:rPr>
        <w:t>0</w:t>
      </w:r>
      <w:r w:rsidRPr="00974162">
        <w:rPr>
          <w:rFonts w:cs="Arial"/>
          <w:snapToGrid w:val="0"/>
        </w:rPr>
        <w:t xml:space="preserve"> below.</w:t>
      </w:r>
    </w:p>
    <w:p w14:paraId="3992E2E2" w14:textId="77777777" w:rsidR="001B23C8" w:rsidRPr="0072755B" w:rsidRDefault="001B23C8" w:rsidP="001F1A12">
      <w:pPr>
        <w:spacing w:line="23" w:lineRule="atLeast"/>
        <w:ind w:left="567" w:hanging="567"/>
        <w:jc w:val="both"/>
        <w:rPr>
          <w:rFonts w:cs="Arial"/>
          <w:snapToGrid w:val="0"/>
        </w:rPr>
      </w:pPr>
    </w:p>
    <w:p w14:paraId="5316BBD6" w14:textId="77777777" w:rsidR="001B23C8" w:rsidRPr="0072755B" w:rsidRDefault="007E115C" w:rsidP="001F1A12">
      <w:pPr>
        <w:spacing w:line="23" w:lineRule="atLeast"/>
        <w:ind w:left="567" w:hanging="567"/>
        <w:jc w:val="both"/>
        <w:rPr>
          <w:rFonts w:cs="Arial"/>
          <w:b/>
          <w:snapToGrid w:val="0"/>
        </w:rPr>
      </w:pPr>
      <w:r w:rsidRPr="0072755B">
        <w:rPr>
          <w:rFonts w:cs="Arial"/>
          <w:b/>
          <w:snapToGrid w:val="0"/>
        </w:rPr>
        <w:t>Financial implications</w:t>
      </w:r>
    </w:p>
    <w:p w14:paraId="2A30E260" w14:textId="77777777" w:rsidR="001B23C8" w:rsidRPr="0072755B" w:rsidRDefault="001B23C8" w:rsidP="001F1A12">
      <w:pPr>
        <w:spacing w:line="23" w:lineRule="atLeast"/>
        <w:ind w:left="567" w:hanging="567"/>
        <w:jc w:val="both"/>
        <w:rPr>
          <w:rFonts w:cs="Arial"/>
          <w:b/>
          <w:snapToGrid w:val="0"/>
        </w:rPr>
      </w:pPr>
    </w:p>
    <w:p w14:paraId="30694A5A" w14:textId="77777777" w:rsidR="001B23C8" w:rsidRPr="0072755B" w:rsidRDefault="007E115C" w:rsidP="00694E1E">
      <w:pPr>
        <w:pStyle w:val="ListParagraph"/>
        <w:numPr>
          <w:ilvl w:val="0"/>
          <w:numId w:val="26"/>
        </w:numPr>
        <w:spacing w:line="23" w:lineRule="atLeast"/>
        <w:ind w:left="567" w:hanging="567"/>
        <w:jc w:val="both"/>
        <w:rPr>
          <w:rFonts w:cs="Arial"/>
          <w:snapToGrid w:val="0"/>
        </w:rPr>
      </w:pPr>
      <w:r w:rsidRPr="0072755B">
        <w:rPr>
          <w:rFonts w:cs="Arial"/>
          <w:snapToGrid w:val="0"/>
        </w:rPr>
        <w:t>None.</w:t>
      </w:r>
    </w:p>
    <w:p w14:paraId="5256317E" w14:textId="77777777" w:rsidR="001B23C8" w:rsidRPr="0072755B" w:rsidRDefault="001B23C8" w:rsidP="001F1A12">
      <w:pPr>
        <w:spacing w:line="23" w:lineRule="atLeast"/>
        <w:ind w:left="567" w:right="-54" w:hanging="567"/>
        <w:jc w:val="both"/>
        <w:rPr>
          <w:rFonts w:cs="Arial"/>
        </w:rPr>
      </w:pPr>
    </w:p>
    <w:p w14:paraId="4FB57D99" w14:textId="77777777" w:rsidR="001B23C8" w:rsidRPr="0072755B" w:rsidRDefault="007E115C" w:rsidP="001F1A12">
      <w:pPr>
        <w:spacing w:line="23" w:lineRule="atLeast"/>
        <w:ind w:left="567" w:right="-54" w:hanging="567"/>
        <w:jc w:val="both"/>
        <w:rPr>
          <w:rFonts w:cs="Arial"/>
          <w:b/>
        </w:rPr>
      </w:pPr>
      <w:r w:rsidRPr="0072755B">
        <w:rPr>
          <w:rFonts w:cs="Arial"/>
          <w:b/>
        </w:rPr>
        <w:t>Consultation</w:t>
      </w:r>
    </w:p>
    <w:p w14:paraId="00A033B9" w14:textId="77777777" w:rsidR="001B23C8" w:rsidRPr="0072755B" w:rsidRDefault="001B23C8" w:rsidP="001F1A12">
      <w:pPr>
        <w:spacing w:line="23" w:lineRule="atLeast"/>
        <w:ind w:left="567" w:right="-54" w:hanging="567"/>
        <w:jc w:val="both"/>
        <w:rPr>
          <w:rFonts w:cs="Arial"/>
        </w:rPr>
      </w:pPr>
    </w:p>
    <w:p w14:paraId="1CECEB38" w14:textId="10293EE6" w:rsidR="00EC613F" w:rsidRPr="0072755B" w:rsidRDefault="007E115C" w:rsidP="00B56935">
      <w:pPr>
        <w:numPr>
          <w:ilvl w:val="0"/>
          <w:numId w:val="26"/>
        </w:numPr>
        <w:tabs>
          <w:tab w:val="clear" w:pos="360"/>
          <w:tab w:val="num" w:pos="567"/>
        </w:tabs>
        <w:spacing w:line="23" w:lineRule="atLeast"/>
        <w:ind w:left="567" w:right="-54" w:hanging="567"/>
        <w:jc w:val="both"/>
        <w:rPr>
          <w:rFonts w:cs="Arial"/>
        </w:rPr>
      </w:pPr>
      <w:r w:rsidRPr="0072755B">
        <w:rPr>
          <w:rFonts w:cs="Arial"/>
        </w:rPr>
        <w:t xml:space="preserve">The Communities service </w:t>
      </w:r>
      <w:r w:rsidR="007E3053" w:rsidRPr="0072755B">
        <w:rPr>
          <w:rFonts w:cs="Arial"/>
        </w:rPr>
        <w:t>team, Resident</w:t>
      </w:r>
      <w:r w:rsidR="00345CA1" w:rsidRPr="0072755B">
        <w:rPr>
          <w:rFonts w:cs="Arial"/>
        </w:rPr>
        <w:t xml:space="preserve"> Services team, </w:t>
      </w:r>
      <w:r w:rsidR="00951C4A" w:rsidRPr="0072755B">
        <w:rPr>
          <w:rFonts w:cs="Arial"/>
        </w:rPr>
        <w:t>New Homes Delivery</w:t>
      </w:r>
      <w:r w:rsidR="00345CA1" w:rsidRPr="0072755B">
        <w:rPr>
          <w:rFonts w:cs="Arial"/>
        </w:rPr>
        <w:t xml:space="preserve"> team </w:t>
      </w:r>
      <w:r w:rsidRPr="0072755B">
        <w:rPr>
          <w:rFonts w:cs="Arial"/>
        </w:rPr>
        <w:t xml:space="preserve">and the Housing Solutions service have been working in partnership with the </w:t>
      </w:r>
      <w:r w:rsidR="00061A92" w:rsidRPr="0072755B">
        <w:rPr>
          <w:rFonts w:cs="Arial"/>
        </w:rPr>
        <w:t xml:space="preserve">local tenants, </w:t>
      </w:r>
      <w:r w:rsidRPr="0072755B">
        <w:rPr>
          <w:rFonts w:cs="Arial"/>
        </w:rPr>
        <w:t xml:space="preserve">to design a Local Lettings scheme for the initial allocation of the new build </w:t>
      </w:r>
      <w:r w:rsidR="007B7F02" w:rsidRPr="0072755B">
        <w:rPr>
          <w:rFonts w:cs="Arial"/>
        </w:rPr>
        <w:t>scheme for</w:t>
      </w:r>
      <w:r w:rsidRPr="0072755B">
        <w:rPr>
          <w:rFonts w:cs="Arial"/>
        </w:rPr>
        <w:t xml:space="preserve"> </w:t>
      </w:r>
      <w:r w:rsidR="00B2085B">
        <w:rPr>
          <w:rFonts w:cs="Arial"/>
          <w:snapToGrid w:val="0"/>
          <w:lang w:val="en-US" w:eastAsia="en-US"/>
        </w:rPr>
        <w:t xml:space="preserve">1-18 Hester Biddle Court, </w:t>
      </w:r>
      <w:proofErr w:type="spellStart"/>
      <w:r w:rsidR="00B2085B">
        <w:rPr>
          <w:rFonts w:cs="Arial"/>
          <w:snapToGrid w:val="0"/>
          <w:lang w:val="en-US" w:eastAsia="en-US"/>
        </w:rPr>
        <w:t>Stalham</w:t>
      </w:r>
      <w:proofErr w:type="spellEnd"/>
      <w:r w:rsidR="00B2085B">
        <w:rPr>
          <w:rFonts w:cs="Arial"/>
          <w:snapToGrid w:val="0"/>
          <w:lang w:val="en-US" w:eastAsia="en-US"/>
        </w:rPr>
        <w:t xml:space="preserve"> Street, SE16 2FS</w:t>
      </w:r>
      <w:r w:rsidR="00B2085B">
        <w:rPr>
          <w:rFonts w:cs="Arial"/>
        </w:rPr>
        <w:t>.</w:t>
      </w:r>
    </w:p>
    <w:p w14:paraId="480880DC" w14:textId="77777777" w:rsidR="00EC613F" w:rsidRPr="0072755B" w:rsidRDefault="00EC613F" w:rsidP="001F1A12">
      <w:pPr>
        <w:pStyle w:val="ListParagraph"/>
        <w:spacing w:line="23" w:lineRule="atLeast"/>
        <w:ind w:left="567" w:hanging="567"/>
        <w:rPr>
          <w:rFonts w:cs="Arial"/>
        </w:rPr>
      </w:pPr>
    </w:p>
    <w:p w14:paraId="70608302" w14:textId="77777777" w:rsidR="0072755B" w:rsidRPr="0072755B" w:rsidRDefault="007E115C" w:rsidP="0072755B">
      <w:pPr>
        <w:numPr>
          <w:ilvl w:val="0"/>
          <w:numId w:val="26"/>
        </w:numPr>
        <w:tabs>
          <w:tab w:val="clear" w:pos="360"/>
          <w:tab w:val="num" w:pos="567"/>
        </w:tabs>
        <w:spacing w:line="23" w:lineRule="atLeast"/>
        <w:ind w:left="567" w:right="-54" w:hanging="567"/>
        <w:jc w:val="both"/>
        <w:rPr>
          <w:rFonts w:cs="Arial"/>
        </w:rPr>
      </w:pPr>
      <w:r w:rsidRPr="0072755B">
        <w:rPr>
          <w:rFonts w:cs="Arial"/>
        </w:rPr>
        <w:t>These</w:t>
      </w:r>
      <w:r w:rsidR="00516DE4" w:rsidRPr="0072755B">
        <w:rPr>
          <w:rFonts w:cs="Arial"/>
        </w:rPr>
        <w:t xml:space="preserve"> meetings have been conducted over </w:t>
      </w:r>
      <w:proofErr w:type="gramStart"/>
      <w:r w:rsidR="00F31C73" w:rsidRPr="0072755B">
        <w:rPr>
          <w:rFonts w:cs="Arial"/>
        </w:rPr>
        <w:t>a number of</w:t>
      </w:r>
      <w:proofErr w:type="gramEnd"/>
      <w:r w:rsidR="00F31C73" w:rsidRPr="0072755B">
        <w:rPr>
          <w:rFonts w:cs="Arial"/>
        </w:rPr>
        <w:t xml:space="preserve"> </w:t>
      </w:r>
      <w:r w:rsidR="00516DE4" w:rsidRPr="0072755B">
        <w:rPr>
          <w:rFonts w:cs="Arial"/>
        </w:rPr>
        <w:t xml:space="preserve">months and an agreement has been reached </w:t>
      </w:r>
      <w:r w:rsidR="00A05430" w:rsidRPr="0072755B">
        <w:rPr>
          <w:rFonts w:cs="Arial"/>
        </w:rPr>
        <w:t xml:space="preserve">with the residents, tenants, and local elected members of the council </w:t>
      </w:r>
      <w:r w:rsidR="00516DE4" w:rsidRPr="0072755B">
        <w:rPr>
          <w:rFonts w:cs="Arial"/>
        </w:rPr>
        <w:t xml:space="preserve">for the geographical area </w:t>
      </w:r>
      <w:r w:rsidR="00F21902" w:rsidRPr="0072755B">
        <w:rPr>
          <w:rFonts w:cs="Arial"/>
        </w:rPr>
        <w:t>for</w:t>
      </w:r>
      <w:r w:rsidR="00516DE4" w:rsidRPr="0072755B">
        <w:rPr>
          <w:rFonts w:cs="Arial"/>
        </w:rPr>
        <w:t xml:space="preserve"> the Local Lettings area.</w:t>
      </w:r>
    </w:p>
    <w:p w14:paraId="418ECB94" w14:textId="77777777" w:rsidR="0072755B" w:rsidRPr="0072755B" w:rsidRDefault="0072755B" w:rsidP="0072755B">
      <w:pPr>
        <w:pStyle w:val="ListParagraph"/>
        <w:rPr>
          <w:rFonts w:cs="Arial"/>
          <w:snapToGrid w:val="0"/>
        </w:rPr>
      </w:pPr>
    </w:p>
    <w:p w14:paraId="7B6AA727" w14:textId="731B9519" w:rsidR="00B95632" w:rsidRPr="001877D6" w:rsidRDefault="007E115C" w:rsidP="0072755B">
      <w:pPr>
        <w:numPr>
          <w:ilvl w:val="0"/>
          <w:numId w:val="26"/>
        </w:numPr>
        <w:tabs>
          <w:tab w:val="clear" w:pos="360"/>
          <w:tab w:val="num" w:pos="567"/>
        </w:tabs>
        <w:spacing w:line="23" w:lineRule="atLeast"/>
        <w:ind w:left="567" w:right="-54" w:hanging="567"/>
        <w:jc w:val="both"/>
        <w:rPr>
          <w:rFonts w:cs="Arial"/>
        </w:rPr>
      </w:pPr>
      <w:r w:rsidRPr="001877D6">
        <w:rPr>
          <w:rFonts w:cs="Arial"/>
          <w:snapToGrid w:val="0"/>
        </w:rPr>
        <w:t>During the individual consultation events held for the</w:t>
      </w:r>
      <w:r w:rsidR="00B2085B" w:rsidRPr="001877D6">
        <w:rPr>
          <w:rFonts w:cs="Arial"/>
          <w:snapToGrid w:val="0"/>
        </w:rPr>
        <w:t xml:space="preserve"> </w:t>
      </w:r>
      <w:r w:rsidR="00215205" w:rsidRPr="001877D6">
        <w:rPr>
          <w:rFonts w:cs="Arial"/>
          <w:snapToGrid w:val="0"/>
          <w:lang w:val="en-US" w:eastAsia="en-US"/>
        </w:rPr>
        <w:t>Slippers Place Estate</w:t>
      </w:r>
      <w:r w:rsidRPr="001877D6">
        <w:rPr>
          <w:rFonts w:cs="Arial"/>
          <w:snapToGrid w:val="0"/>
        </w:rPr>
        <w:t xml:space="preserve"> Development, prior to the submission of planning, residents were advised of a local letting policy devised to meet the local demand.</w:t>
      </w:r>
      <w:r w:rsidR="001D5365" w:rsidRPr="001877D6">
        <w:rPr>
          <w:rFonts w:cs="Arial"/>
        </w:rPr>
        <w:t xml:space="preserve"> There was a series of public workshops held from </w:t>
      </w:r>
      <w:r w:rsidR="00215205" w:rsidRPr="001877D6">
        <w:rPr>
          <w:rFonts w:cs="Arial"/>
        </w:rPr>
        <w:t>20</w:t>
      </w:r>
      <w:r w:rsidR="00215205" w:rsidRPr="001877D6">
        <w:rPr>
          <w:rFonts w:cs="Arial"/>
          <w:vertAlign w:val="superscript"/>
        </w:rPr>
        <w:t>th</w:t>
      </w:r>
      <w:r w:rsidR="00215205" w:rsidRPr="001877D6">
        <w:rPr>
          <w:rFonts w:cs="Arial"/>
        </w:rPr>
        <w:t xml:space="preserve"> August 2018</w:t>
      </w:r>
      <w:r w:rsidR="001D5365" w:rsidRPr="001877D6">
        <w:rPr>
          <w:rFonts w:cs="Arial"/>
        </w:rPr>
        <w:t xml:space="preserve"> to </w:t>
      </w:r>
      <w:r w:rsidR="00215205" w:rsidRPr="001877D6">
        <w:rPr>
          <w:rFonts w:cs="Arial"/>
        </w:rPr>
        <w:t>21 February 2021</w:t>
      </w:r>
      <w:r w:rsidR="001D5365" w:rsidRPr="001877D6">
        <w:rPr>
          <w:rFonts w:cs="Arial"/>
        </w:rPr>
        <w:t xml:space="preserve">. </w:t>
      </w:r>
      <w:r w:rsidR="006C03EF" w:rsidRPr="001877D6">
        <w:rPr>
          <w:rFonts w:cs="Arial"/>
          <w:snapToGrid w:val="0"/>
        </w:rPr>
        <w:t xml:space="preserve">The first public event was held </w:t>
      </w:r>
      <w:proofErr w:type="gramStart"/>
      <w:r w:rsidR="006C03EF" w:rsidRPr="001877D6">
        <w:rPr>
          <w:rFonts w:cs="Arial"/>
          <w:snapToGrid w:val="0"/>
        </w:rPr>
        <w:t>in</w:t>
      </w:r>
      <w:proofErr w:type="gramEnd"/>
      <w:r w:rsidR="006C03EF" w:rsidRPr="001877D6">
        <w:rPr>
          <w:rFonts w:cs="Arial"/>
          <w:snapToGrid w:val="0"/>
        </w:rPr>
        <w:t xml:space="preserve"> </w:t>
      </w:r>
      <w:r w:rsidR="00215205" w:rsidRPr="001877D6">
        <w:rPr>
          <w:rFonts w:cs="Arial"/>
          <w:snapToGrid w:val="0"/>
        </w:rPr>
        <w:t>20</w:t>
      </w:r>
      <w:r w:rsidR="00215205" w:rsidRPr="001877D6">
        <w:rPr>
          <w:rFonts w:cs="Arial"/>
          <w:snapToGrid w:val="0"/>
          <w:vertAlign w:val="superscript"/>
        </w:rPr>
        <w:t>th</w:t>
      </w:r>
      <w:r w:rsidR="00215205" w:rsidRPr="001877D6">
        <w:rPr>
          <w:rFonts w:cs="Arial"/>
          <w:snapToGrid w:val="0"/>
        </w:rPr>
        <w:t xml:space="preserve"> August 2018 </w:t>
      </w:r>
      <w:r w:rsidR="001D5365" w:rsidRPr="001877D6">
        <w:rPr>
          <w:rFonts w:cs="Arial"/>
          <w:snapToGrid w:val="0"/>
        </w:rPr>
        <w:t xml:space="preserve">followed by consultation </w:t>
      </w:r>
      <w:r w:rsidR="00215205" w:rsidRPr="001877D6">
        <w:rPr>
          <w:rFonts w:cs="Arial"/>
          <w:snapToGrid w:val="0"/>
        </w:rPr>
        <w:t xml:space="preserve">events </w:t>
      </w:r>
      <w:r w:rsidR="001D5365" w:rsidRPr="001877D6">
        <w:rPr>
          <w:rFonts w:cs="Arial"/>
          <w:snapToGrid w:val="0"/>
        </w:rPr>
        <w:t xml:space="preserve">taking place between </w:t>
      </w:r>
      <w:r w:rsidR="00215205" w:rsidRPr="001877D6">
        <w:rPr>
          <w:rFonts w:cs="Arial"/>
        </w:rPr>
        <w:t>21 February 2021</w:t>
      </w:r>
      <w:r w:rsidRPr="001877D6">
        <w:rPr>
          <w:rFonts w:cs="Arial"/>
          <w:snapToGrid w:val="0"/>
        </w:rPr>
        <w:t xml:space="preserve">. A </w:t>
      </w:r>
      <w:r w:rsidR="001D5365" w:rsidRPr="001877D6">
        <w:rPr>
          <w:rFonts w:cs="Arial"/>
          <w:snapToGrid w:val="0"/>
        </w:rPr>
        <w:t xml:space="preserve">second public consultation event took place </w:t>
      </w:r>
      <w:r w:rsidR="00215205" w:rsidRPr="001877D6">
        <w:rPr>
          <w:rFonts w:cs="Arial"/>
          <w:snapToGrid w:val="0"/>
        </w:rPr>
        <w:t>on 5</w:t>
      </w:r>
      <w:r w:rsidR="00215205" w:rsidRPr="001877D6">
        <w:rPr>
          <w:rFonts w:cs="Arial"/>
          <w:snapToGrid w:val="0"/>
          <w:vertAlign w:val="superscript"/>
        </w:rPr>
        <w:t>th</w:t>
      </w:r>
      <w:r w:rsidR="00215205" w:rsidRPr="001877D6">
        <w:rPr>
          <w:rFonts w:cs="Arial"/>
          <w:snapToGrid w:val="0"/>
        </w:rPr>
        <w:t xml:space="preserve"> March 2020.  </w:t>
      </w:r>
      <w:r w:rsidRPr="001877D6">
        <w:rPr>
          <w:rFonts w:cs="Arial"/>
          <w:snapToGrid w:val="0"/>
        </w:rPr>
        <w:t>A further</w:t>
      </w:r>
      <w:r w:rsidR="001D5365" w:rsidRPr="001877D6">
        <w:rPr>
          <w:rFonts w:cs="Arial"/>
          <w:snapToGrid w:val="0"/>
        </w:rPr>
        <w:t xml:space="preserve"> meeting was held with the local </w:t>
      </w:r>
      <w:proofErr w:type="gramStart"/>
      <w:r w:rsidR="001D5365" w:rsidRPr="001877D6">
        <w:rPr>
          <w:rFonts w:cs="Arial"/>
          <w:snapToGrid w:val="0"/>
        </w:rPr>
        <w:t>residents</w:t>
      </w:r>
      <w:proofErr w:type="gramEnd"/>
      <w:r w:rsidR="001D5365" w:rsidRPr="001877D6">
        <w:rPr>
          <w:rFonts w:cs="Arial"/>
          <w:snapToGrid w:val="0"/>
        </w:rPr>
        <w:t xml:space="preserve"> association </w:t>
      </w:r>
      <w:proofErr w:type="gramStart"/>
      <w:r w:rsidR="001D5365" w:rsidRPr="001877D6">
        <w:rPr>
          <w:rFonts w:cs="Arial"/>
          <w:snapToGrid w:val="0"/>
        </w:rPr>
        <w:t>in</w:t>
      </w:r>
      <w:proofErr w:type="gramEnd"/>
      <w:r w:rsidR="001D5365" w:rsidRPr="001877D6">
        <w:rPr>
          <w:rFonts w:cs="Arial"/>
          <w:snapToGrid w:val="0"/>
        </w:rPr>
        <w:t xml:space="preserve"> </w:t>
      </w:r>
      <w:r w:rsidR="00215205" w:rsidRPr="001877D6">
        <w:rPr>
          <w:rFonts w:cs="Arial"/>
          <w:snapToGrid w:val="0"/>
        </w:rPr>
        <w:t>14</w:t>
      </w:r>
      <w:r w:rsidR="00215205" w:rsidRPr="001877D6">
        <w:rPr>
          <w:rFonts w:cs="Arial"/>
          <w:snapToGrid w:val="0"/>
          <w:vertAlign w:val="superscript"/>
        </w:rPr>
        <w:t>th</w:t>
      </w:r>
      <w:r w:rsidR="00215205" w:rsidRPr="001877D6">
        <w:rPr>
          <w:rFonts w:cs="Arial"/>
          <w:snapToGrid w:val="0"/>
        </w:rPr>
        <w:t xml:space="preserve"> October 2020.</w:t>
      </w:r>
      <w:r w:rsidR="001D5365" w:rsidRPr="001877D6">
        <w:rPr>
          <w:rFonts w:cs="Arial"/>
          <w:snapToGrid w:val="0"/>
        </w:rPr>
        <w:t xml:space="preserve"> These events </w:t>
      </w:r>
      <w:r w:rsidR="001D5365" w:rsidRPr="001877D6">
        <w:rPr>
          <w:rFonts w:cs="Arial"/>
        </w:rPr>
        <w:t>invited members of the local community to come and meet the team and share their views on the proposals and discuss topics such as building use, scale, massing, materials and landscape</w:t>
      </w:r>
      <w:r w:rsidR="00B41908" w:rsidRPr="001877D6">
        <w:rPr>
          <w:rFonts w:cs="Arial"/>
        </w:rPr>
        <w:t>.</w:t>
      </w:r>
    </w:p>
    <w:p w14:paraId="459B6BC5" w14:textId="77777777" w:rsidR="00E37FCC" w:rsidRPr="0072755B" w:rsidRDefault="00E37FCC" w:rsidP="001F1A12">
      <w:pPr>
        <w:spacing w:line="23" w:lineRule="atLeast"/>
        <w:ind w:left="567" w:hanging="567"/>
        <w:jc w:val="both"/>
        <w:rPr>
          <w:rFonts w:cs="Arial"/>
        </w:rPr>
      </w:pPr>
    </w:p>
    <w:p w14:paraId="76822DEB" w14:textId="52BD555E" w:rsidR="00E37FCC" w:rsidRPr="00215205" w:rsidRDefault="007E115C" w:rsidP="001D5365">
      <w:pPr>
        <w:numPr>
          <w:ilvl w:val="0"/>
          <w:numId w:val="25"/>
        </w:numPr>
        <w:spacing w:line="23" w:lineRule="atLeast"/>
        <w:ind w:left="567" w:right="-54" w:hanging="567"/>
        <w:jc w:val="both"/>
        <w:rPr>
          <w:rFonts w:cs="Arial"/>
          <w:snapToGrid w:val="0"/>
          <w:lang w:val="en-US" w:eastAsia="en-US"/>
        </w:rPr>
      </w:pPr>
      <w:r w:rsidRPr="0072755B">
        <w:rPr>
          <w:rFonts w:cs="Arial"/>
        </w:rPr>
        <w:lastRenderedPageBreak/>
        <w:t xml:space="preserve">The </w:t>
      </w:r>
      <w:r w:rsidR="006126DB" w:rsidRPr="0072755B">
        <w:rPr>
          <w:rFonts w:cs="Arial"/>
        </w:rPr>
        <w:t xml:space="preserve">new homes </w:t>
      </w:r>
      <w:r w:rsidR="007B60D0" w:rsidRPr="0072755B">
        <w:rPr>
          <w:rFonts w:cs="Arial"/>
        </w:rPr>
        <w:t xml:space="preserve">sit </w:t>
      </w:r>
      <w:r w:rsidR="00B8100A" w:rsidRPr="0072755B">
        <w:rPr>
          <w:rFonts w:cs="Arial"/>
        </w:rPr>
        <w:t xml:space="preserve">in the heart </w:t>
      </w:r>
      <w:r w:rsidR="00B8100A" w:rsidRPr="001877D6">
        <w:rPr>
          <w:rFonts w:cs="Arial"/>
        </w:rPr>
        <w:t xml:space="preserve">of </w:t>
      </w:r>
      <w:r w:rsidR="00B41908" w:rsidRPr="001877D6">
        <w:rPr>
          <w:rFonts w:cs="Arial"/>
        </w:rPr>
        <w:t xml:space="preserve">local area </w:t>
      </w:r>
      <w:proofErr w:type="spellStart"/>
      <w:r w:rsidR="00B41908" w:rsidRPr="001877D6">
        <w:rPr>
          <w:rFonts w:cs="Arial"/>
        </w:rPr>
        <w:t>eg</w:t>
      </w:r>
      <w:proofErr w:type="spellEnd"/>
      <w:r w:rsidR="00B41908" w:rsidRPr="001877D6">
        <w:rPr>
          <w:rFonts w:cs="Arial"/>
        </w:rPr>
        <w:t xml:space="preserve"> </w:t>
      </w:r>
      <w:r w:rsidR="00B2085B" w:rsidRPr="001877D6">
        <w:rPr>
          <w:rFonts w:cs="Arial"/>
        </w:rPr>
        <w:t>Rotherhithe</w:t>
      </w:r>
      <w:r w:rsidR="00B8100A" w:rsidRPr="001877D6">
        <w:rPr>
          <w:rFonts w:cs="Arial"/>
        </w:rPr>
        <w:t xml:space="preserve">, located between </w:t>
      </w:r>
      <w:r w:rsidR="00B2085B" w:rsidRPr="001877D6">
        <w:rPr>
          <w:rFonts w:cs="Arial"/>
        </w:rPr>
        <w:t xml:space="preserve">Southwark Park </w:t>
      </w:r>
      <w:r w:rsidR="00B8100A" w:rsidRPr="001877D6">
        <w:rPr>
          <w:rFonts w:cs="Arial"/>
        </w:rPr>
        <w:t xml:space="preserve">Road, </w:t>
      </w:r>
      <w:proofErr w:type="spellStart"/>
      <w:r w:rsidR="00B2085B" w:rsidRPr="001877D6">
        <w:rPr>
          <w:rFonts w:cs="Arial"/>
        </w:rPr>
        <w:t>Stalham</w:t>
      </w:r>
      <w:proofErr w:type="spellEnd"/>
      <w:r w:rsidR="00B2085B" w:rsidRPr="001877D6">
        <w:rPr>
          <w:rFonts w:cs="Arial"/>
        </w:rPr>
        <w:t xml:space="preserve"> Street</w:t>
      </w:r>
      <w:r w:rsidR="00B8100A" w:rsidRPr="0072755B">
        <w:rPr>
          <w:rFonts w:cs="Arial"/>
        </w:rPr>
        <w:t xml:space="preserve"> </w:t>
      </w:r>
      <w:r w:rsidR="00B95632" w:rsidRPr="0072755B">
        <w:rPr>
          <w:rFonts w:cs="Arial"/>
        </w:rPr>
        <w:t>a</w:t>
      </w:r>
      <w:r w:rsidR="006126DB" w:rsidRPr="0072755B">
        <w:rPr>
          <w:rFonts w:cs="Arial"/>
        </w:rPr>
        <w:t xml:space="preserve">nd will </w:t>
      </w:r>
      <w:r w:rsidRPr="0072755B">
        <w:rPr>
          <w:rFonts w:cs="Arial"/>
        </w:rPr>
        <w:t xml:space="preserve">consist of the following </w:t>
      </w:r>
      <w:r w:rsidR="006126DB" w:rsidRPr="0072755B">
        <w:rPr>
          <w:rFonts w:cs="Arial"/>
        </w:rPr>
        <w:t xml:space="preserve">social rented </w:t>
      </w:r>
      <w:r w:rsidRPr="0072755B">
        <w:rPr>
          <w:rFonts w:cs="Arial"/>
        </w:rPr>
        <w:t>properties:</w:t>
      </w:r>
    </w:p>
    <w:p w14:paraId="5236649D" w14:textId="77777777" w:rsidR="00215205" w:rsidRDefault="00215205" w:rsidP="00215205">
      <w:pPr>
        <w:spacing w:line="23" w:lineRule="atLeast"/>
        <w:ind w:left="567" w:right="-54"/>
        <w:jc w:val="both"/>
        <w:rPr>
          <w:rFonts w:cs="Arial"/>
        </w:rPr>
      </w:pPr>
    </w:p>
    <w:p w14:paraId="2D227313" w14:textId="77777777" w:rsidR="00215205" w:rsidRPr="0072755B" w:rsidRDefault="00215205" w:rsidP="00215205">
      <w:pPr>
        <w:spacing w:line="23" w:lineRule="atLeast"/>
        <w:ind w:left="567" w:right="-54"/>
        <w:jc w:val="both"/>
        <w:rPr>
          <w:rFonts w:cs="Arial"/>
          <w:snapToGrid w:val="0"/>
          <w:lang w:val="en-US" w:eastAsia="en-US"/>
        </w:rPr>
      </w:pPr>
    </w:p>
    <w:p w14:paraId="7B2889E7" w14:textId="77777777" w:rsidR="00635C05" w:rsidRPr="0072755B" w:rsidRDefault="00635C05" w:rsidP="001F1A12">
      <w:pPr>
        <w:pStyle w:val="ListParagraph"/>
        <w:spacing w:line="23" w:lineRule="atLeast"/>
        <w:ind w:left="567" w:hanging="567"/>
        <w:jc w:val="both"/>
        <w:rPr>
          <w:rFonts w:cs="Arial"/>
          <w:snapToGrid w:val="0"/>
          <w:lang w:val="en-US" w:eastAsia="en-US"/>
        </w:rPr>
      </w:pPr>
    </w:p>
    <w:tbl>
      <w:tblPr>
        <w:tblW w:w="5076" w:type="dxa"/>
        <w:tblInd w:w="726" w:type="dxa"/>
        <w:tblLook w:val="04A0" w:firstRow="1" w:lastRow="0" w:firstColumn="1" w:lastColumn="0" w:noHBand="0" w:noVBand="1"/>
      </w:tblPr>
      <w:tblGrid>
        <w:gridCol w:w="1650"/>
        <w:gridCol w:w="3426"/>
      </w:tblGrid>
      <w:tr w:rsidR="00892878" w14:paraId="331BB814" w14:textId="77777777" w:rsidTr="00AD2D4B">
        <w:trPr>
          <w:trHeight w:val="615"/>
        </w:trPr>
        <w:tc>
          <w:tcPr>
            <w:tcW w:w="1650"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bottom"/>
            <w:hideMark/>
          </w:tcPr>
          <w:p w14:paraId="5D3F54BC" w14:textId="77777777" w:rsidR="008B2868" w:rsidRPr="002773E9" w:rsidRDefault="007E115C" w:rsidP="001F1A12">
            <w:pPr>
              <w:spacing w:line="23" w:lineRule="atLeast"/>
              <w:ind w:left="567" w:hanging="567"/>
              <w:jc w:val="both"/>
              <w:rPr>
                <w:rFonts w:cs="Arial"/>
                <w:b/>
                <w:color w:val="000000"/>
              </w:rPr>
            </w:pPr>
            <w:r w:rsidRPr="002773E9">
              <w:rPr>
                <w:rFonts w:cs="Arial"/>
                <w:b/>
                <w:color w:val="000000"/>
              </w:rPr>
              <w:t xml:space="preserve">Property size </w:t>
            </w:r>
          </w:p>
        </w:tc>
        <w:tc>
          <w:tcPr>
            <w:tcW w:w="3426"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14:paraId="61A286D6" w14:textId="77777777" w:rsidR="008B2868" w:rsidRPr="002773E9" w:rsidRDefault="007E115C" w:rsidP="001F1A12">
            <w:pPr>
              <w:spacing w:line="23" w:lineRule="atLeast"/>
              <w:ind w:left="567" w:hanging="567"/>
              <w:jc w:val="both"/>
              <w:rPr>
                <w:rFonts w:cs="Arial"/>
                <w:b/>
                <w:color w:val="000000"/>
              </w:rPr>
            </w:pPr>
            <w:r w:rsidRPr="002773E9">
              <w:rPr>
                <w:rFonts w:cs="Arial"/>
                <w:b/>
                <w:color w:val="000000"/>
              </w:rPr>
              <w:t>Number of units</w:t>
            </w:r>
          </w:p>
        </w:tc>
      </w:tr>
      <w:tr w:rsidR="00892878" w14:paraId="35D6260A" w14:textId="77777777" w:rsidTr="00AD2D4B">
        <w:trPr>
          <w:trHeight w:val="315"/>
        </w:trPr>
        <w:tc>
          <w:tcPr>
            <w:tcW w:w="1650" w:type="dxa"/>
            <w:tcBorders>
              <w:top w:val="nil"/>
              <w:left w:val="single" w:sz="8" w:space="0" w:color="auto"/>
              <w:bottom w:val="single" w:sz="4" w:space="0" w:color="auto"/>
              <w:right w:val="single" w:sz="4" w:space="0" w:color="auto"/>
            </w:tcBorders>
            <w:shd w:val="clear" w:color="auto" w:fill="auto"/>
            <w:noWrap/>
            <w:vAlign w:val="bottom"/>
          </w:tcPr>
          <w:p w14:paraId="4971A62A" w14:textId="77777777" w:rsidR="000307F2" w:rsidRPr="002773E9" w:rsidRDefault="007E115C" w:rsidP="001F1A12">
            <w:pPr>
              <w:spacing w:line="23" w:lineRule="atLeast"/>
              <w:ind w:left="567" w:hanging="567"/>
              <w:jc w:val="both"/>
              <w:rPr>
                <w:rFonts w:cs="Arial"/>
                <w:color w:val="000000"/>
              </w:rPr>
            </w:pPr>
            <w:r w:rsidRPr="002773E9">
              <w:rPr>
                <w:rFonts w:cs="Arial"/>
                <w:color w:val="000000"/>
              </w:rPr>
              <w:t>1 bed flat</w:t>
            </w:r>
          </w:p>
        </w:tc>
        <w:tc>
          <w:tcPr>
            <w:tcW w:w="3426" w:type="dxa"/>
            <w:tcBorders>
              <w:top w:val="nil"/>
              <w:left w:val="nil"/>
              <w:bottom w:val="single" w:sz="4" w:space="0" w:color="auto"/>
              <w:right w:val="single" w:sz="8" w:space="0" w:color="auto"/>
            </w:tcBorders>
            <w:shd w:val="clear" w:color="auto" w:fill="auto"/>
            <w:noWrap/>
            <w:vAlign w:val="bottom"/>
          </w:tcPr>
          <w:p w14:paraId="28007D5D" w14:textId="1F540F79" w:rsidR="000307F2" w:rsidRPr="002773E9" w:rsidRDefault="007E115C" w:rsidP="001F1A12">
            <w:pPr>
              <w:spacing w:line="23" w:lineRule="atLeast"/>
              <w:ind w:left="567" w:hanging="567"/>
              <w:jc w:val="both"/>
              <w:rPr>
                <w:rFonts w:cs="Arial"/>
                <w:color w:val="000000"/>
              </w:rPr>
            </w:pPr>
            <w:r w:rsidRPr="002773E9">
              <w:rPr>
                <w:rFonts w:cs="Arial"/>
                <w:color w:val="000000"/>
              </w:rPr>
              <w:t xml:space="preserve"> </w:t>
            </w:r>
            <w:r w:rsidR="00215205" w:rsidRPr="002773E9">
              <w:rPr>
                <w:rFonts w:cs="Arial"/>
                <w:color w:val="000000"/>
              </w:rPr>
              <w:t>7</w:t>
            </w:r>
            <w:r w:rsidRPr="002773E9">
              <w:rPr>
                <w:rFonts w:cs="Arial"/>
                <w:color w:val="000000"/>
              </w:rPr>
              <w:t xml:space="preserve"> </w:t>
            </w:r>
            <w:r w:rsidR="000518DA" w:rsidRPr="002773E9">
              <w:rPr>
                <w:rFonts w:cs="Arial"/>
                <w:color w:val="000000"/>
              </w:rPr>
              <w:t>(</w:t>
            </w:r>
            <w:r w:rsidR="00215205" w:rsidRPr="002773E9">
              <w:rPr>
                <w:rFonts w:cs="Arial"/>
                <w:color w:val="000000"/>
              </w:rPr>
              <w:t>incl. 1</w:t>
            </w:r>
            <w:r w:rsidRPr="002773E9">
              <w:rPr>
                <w:rFonts w:cs="Arial"/>
                <w:color w:val="000000"/>
              </w:rPr>
              <w:t xml:space="preserve"> </w:t>
            </w:r>
            <w:r w:rsidR="00C30E0D" w:rsidRPr="002773E9">
              <w:rPr>
                <w:rFonts w:cs="Arial"/>
                <w:color w:val="000000"/>
              </w:rPr>
              <w:t>wheelchair access unit)</w:t>
            </w:r>
          </w:p>
        </w:tc>
      </w:tr>
      <w:tr w:rsidR="00892878" w14:paraId="4AB496BC" w14:textId="77777777" w:rsidTr="00AD2D4B">
        <w:trPr>
          <w:trHeight w:val="315"/>
        </w:trPr>
        <w:tc>
          <w:tcPr>
            <w:tcW w:w="1650" w:type="dxa"/>
            <w:tcBorders>
              <w:top w:val="nil"/>
              <w:left w:val="single" w:sz="8" w:space="0" w:color="auto"/>
              <w:bottom w:val="single" w:sz="4" w:space="0" w:color="auto"/>
              <w:right w:val="single" w:sz="4" w:space="0" w:color="auto"/>
            </w:tcBorders>
            <w:shd w:val="clear" w:color="auto" w:fill="auto"/>
            <w:noWrap/>
            <w:vAlign w:val="bottom"/>
          </w:tcPr>
          <w:p w14:paraId="737E0B85" w14:textId="77777777" w:rsidR="000307F2" w:rsidRPr="002773E9" w:rsidRDefault="007E115C" w:rsidP="001F1A12">
            <w:pPr>
              <w:spacing w:line="23" w:lineRule="atLeast"/>
              <w:ind w:left="567" w:hanging="567"/>
              <w:jc w:val="both"/>
              <w:rPr>
                <w:rFonts w:cs="Arial"/>
                <w:color w:val="000000"/>
              </w:rPr>
            </w:pPr>
            <w:r w:rsidRPr="002773E9">
              <w:rPr>
                <w:rFonts w:cs="Arial"/>
                <w:color w:val="000000"/>
              </w:rPr>
              <w:t>2 bed flat</w:t>
            </w:r>
          </w:p>
        </w:tc>
        <w:tc>
          <w:tcPr>
            <w:tcW w:w="3426" w:type="dxa"/>
            <w:tcBorders>
              <w:top w:val="nil"/>
              <w:left w:val="nil"/>
              <w:bottom w:val="single" w:sz="4" w:space="0" w:color="auto"/>
              <w:right w:val="single" w:sz="8" w:space="0" w:color="auto"/>
            </w:tcBorders>
            <w:shd w:val="clear" w:color="auto" w:fill="auto"/>
            <w:noWrap/>
            <w:vAlign w:val="bottom"/>
          </w:tcPr>
          <w:p w14:paraId="458CEEDE" w14:textId="35119828" w:rsidR="000307F2" w:rsidRPr="002773E9" w:rsidRDefault="007E115C" w:rsidP="001F1A12">
            <w:pPr>
              <w:spacing w:line="23" w:lineRule="atLeast"/>
              <w:ind w:left="567" w:hanging="567"/>
              <w:jc w:val="both"/>
              <w:rPr>
                <w:rFonts w:cs="Arial"/>
                <w:color w:val="000000"/>
              </w:rPr>
            </w:pPr>
            <w:r w:rsidRPr="002773E9">
              <w:rPr>
                <w:rFonts w:cs="Arial"/>
                <w:color w:val="000000"/>
              </w:rPr>
              <w:t>7</w:t>
            </w:r>
            <w:r w:rsidR="00B95632" w:rsidRPr="002773E9">
              <w:rPr>
                <w:rFonts w:cs="Arial"/>
                <w:color w:val="000000"/>
              </w:rPr>
              <w:t xml:space="preserve"> </w:t>
            </w:r>
            <w:r w:rsidR="00DB6FB6" w:rsidRPr="002773E9">
              <w:rPr>
                <w:rFonts w:cs="Arial"/>
                <w:color w:val="000000"/>
              </w:rPr>
              <w:t>(</w:t>
            </w:r>
            <w:r w:rsidRPr="002773E9">
              <w:rPr>
                <w:rFonts w:cs="Arial"/>
                <w:color w:val="000000"/>
              </w:rPr>
              <w:t>0</w:t>
            </w:r>
            <w:r w:rsidR="00DB6FB6" w:rsidRPr="002773E9">
              <w:rPr>
                <w:rFonts w:cs="Arial"/>
                <w:color w:val="000000"/>
              </w:rPr>
              <w:t xml:space="preserve"> wheelchair access unit</w:t>
            </w:r>
            <w:r w:rsidR="00674DEA" w:rsidRPr="002773E9">
              <w:rPr>
                <w:rFonts w:cs="Arial"/>
                <w:color w:val="000000"/>
              </w:rPr>
              <w:t>)</w:t>
            </w:r>
          </w:p>
        </w:tc>
      </w:tr>
      <w:tr w:rsidR="00892878" w14:paraId="01AE3021" w14:textId="77777777" w:rsidTr="00AD2D4B">
        <w:trPr>
          <w:trHeight w:val="315"/>
        </w:trPr>
        <w:tc>
          <w:tcPr>
            <w:tcW w:w="1650" w:type="dxa"/>
            <w:tcBorders>
              <w:top w:val="nil"/>
              <w:left w:val="single" w:sz="8" w:space="0" w:color="auto"/>
              <w:bottom w:val="single" w:sz="4" w:space="0" w:color="auto"/>
              <w:right w:val="single" w:sz="4" w:space="0" w:color="auto"/>
            </w:tcBorders>
            <w:shd w:val="clear" w:color="auto" w:fill="auto"/>
            <w:noWrap/>
            <w:vAlign w:val="bottom"/>
            <w:hideMark/>
          </w:tcPr>
          <w:p w14:paraId="0D078D35" w14:textId="77777777" w:rsidR="008B2868" w:rsidRPr="002773E9" w:rsidRDefault="007E115C" w:rsidP="001F1A12">
            <w:pPr>
              <w:spacing w:line="23" w:lineRule="atLeast"/>
              <w:ind w:left="567" w:hanging="567"/>
              <w:jc w:val="both"/>
              <w:rPr>
                <w:rFonts w:cs="Arial"/>
                <w:color w:val="000000"/>
              </w:rPr>
            </w:pPr>
            <w:r w:rsidRPr="002773E9">
              <w:rPr>
                <w:rFonts w:cs="Arial"/>
                <w:color w:val="000000"/>
              </w:rPr>
              <w:t>3 bed flat</w:t>
            </w:r>
          </w:p>
        </w:tc>
        <w:tc>
          <w:tcPr>
            <w:tcW w:w="3426" w:type="dxa"/>
            <w:tcBorders>
              <w:top w:val="nil"/>
              <w:left w:val="nil"/>
              <w:bottom w:val="single" w:sz="4" w:space="0" w:color="auto"/>
              <w:right w:val="single" w:sz="8" w:space="0" w:color="auto"/>
            </w:tcBorders>
            <w:shd w:val="clear" w:color="auto" w:fill="auto"/>
            <w:noWrap/>
            <w:vAlign w:val="bottom"/>
          </w:tcPr>
          <w:p w14:paraId="75C0D4BC" w14:textId="304AF59E" w:rsidR="008B2868" w:rsidRPr="002773E9" w:rsidRDefault="007E115C" w:rsidP="001F1A12">
            <w:pPr>
              <w:spacing w:line="23" w:lineRule="atLeast"/>
              <w:ind w:left="567" w:hanging="567"/>
              <w:jc w:val="both"/>
              <w:rPr>
                <w:rFonts w:cs="Arial"/>
                <w:color w:val="000000"/>
              </w:rPr>
            </w:pPr>
            <w:r w:rsidRPr="002773E9">
              <w:rPr>
                <w:rFonts w:cs="Arial"/>
                <w:color w:val="000000"/>
              </w:rPr>
              <w:t xml:space="preserve"> </w:t>
            </w:r>
            <w:r w:rsidR="00215205" w:rsidRPr="002773E9">
              <w:rPr>
                <w:rFonts w:cs="Arial"/>
                <w:color w:val="000000"/>
              </w:rPr>
              <w:t>4</w:t>
            </w:r>
            <w:r w:rsidRPr="002773E9">
              <w:rPr>
                <w:rFonts w:cs="Arial"/>
                <w:color w:val="000000"/>
              </w:rPr>
              <w:t xml:space="preserve"> (</w:t>
            </w:r>
            <w:r w:rsidR="00215205" w:rsidRPr="002773E9">
              <w:rPr>
                <w:rFonts w:cs="Arial"/>
                <w:color w:val="000000"/>
              </w:rPr>
              <w:t>0</w:t>
            </w:r>
            <w:r w:rsidRPr="002773E9">
              <w:rPr>
                <w:rFonts w:cs="Arial"/>
                <w:color w:val="000000"/>
              </w:rPr>
              <w:t xml:space="preserve"> </w:t>
            </w:r>
            <w:r w:rsidR="00DB6FB6" w:rsidRPr="002773E9">
              <w:rPr>
                <w:rFonts w:cs="Arial"/>
                <w:color w:val="000000"/>
              </w:rPr>
              <w:t>wheelchair access unit)</w:t>
            </w:r>
          </w:p>
        </w:tc>
      </w:tr>
      <w:tr w:rsidR="00892878" w14:paraId="3A0787DF" w14:textId="77777777" w:rsidTr="00AD2D4B">
        <w:trPr>
          <w:trHeight w:val="315"/>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910F9" w14:textId="77777777" w:rsidR="008B2868" w:rsidRPr="002773E9" w:rsidRDefault="007E115C" w:rsidP="001F1A12">
            <w:pPr>
              <w:spacing w:line="23" w:lineRule="atLeast"/>
              <w:ind w:left="567" w:hanging="567"/>
              <w:jc w:val="both"/>
              <w:rPr>
                <w:rFonts w:cs="Arial"/>
                <w:b/>
                <w:color w:val="000000"/>
              </w:rPr>
            </w:pPr>
            <w:r w:rsidRPr="002773E9">
              <w:rPr>
                <w:rFonts w:cs="Arial"/>
                <w:b/>
                <w:color w:val="000000"/>
              </w:rPr>
              <w:t>Total</w:t>
            </w: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CCFAA" w14:textId="06EA12F4" w:rsidR="008B2868" w:rsidRPr="002773E9" w:rsidRDefault="007E115C" w:rsidP="001F1A12">
            <w:pPr>
              <w:spacing w:line="23" w:lineRule="atLeast"/>
              <w:ind w:left="567" w:hanging="567"/>
              <w:jc w:val="both"/>
              <w:rPr>
                <w:rFonts w:cs="Arial"/>
                <w:color w:val="000000"/>
              </w:rPr>
            </w:pPr>
            <w:r w:rsidRPr="002773E9">
              <w:rPr>
                <w:rFonts w:cs="Arial"/>
                <w:color w:val="000000"/>
              </w:rPr>
              <w:t>18</w:t>
            </w:r>
          </w:p>
        </w:tc>
      </w:tr>
    </w:tbl>
    <w:p w14:paraId="2FF03825" w14:textId="77777777" w:rsidR="00FD103E" w:rsidRPr="0072755B" w:rsidRDefault="00FD103E" w:rsidP="001F1A12">
      <w:pPr>
        <w:widowControl w:val="0"/>
        <w:autoSpaceDE w:val="0"/>
        <w:autoSpaceDN w:val="0"/>
        <w:adjustRightInd w:val="0"/>
        <w:spacing w:line="23" w:lineRule="atLeast"/>
        <w:ind w:left="567" w:hanging="567"/>
        <w:jc w:val="both"/>
        <w:rPr>
          <w:rFonts w:cs="Arial"/>
          <w:b/>
        </w:rPr>
      </w:pPr>
    </w:p>
    <w:p w14:paraId="2DA6B809" w14:textId="77777777" w:rsidR="00635C05" w:rsidRPr="0072755B" w:rsidRDefault="00635C05" w:rsidP="001F1A12">
      <w:pPr>
        <w:spacing w:line="23" w:lineRule="atLeast"/>
        <w:ind w:left="567" w:right="-54" w:hanging="567"/>
        <w:jc w:val="both"/>
        <w:rPr>
          <w:rFonts w:cs="Arial"/>
          <w:snapToGrid w:val="0"/>
          <w:lang w:val="en-US" w:eastAsia="en-US"/>
        </w:rPr>
      </w:pPr>
    </w:p>
    <w:p w14:paraId="6FEF0DE1" w14:textId="2B1D4611" w:rsidR="00100B2E" w:rsidRPr="00974162" w:rsidRDefault="007E115C" w:rsidP="001D5365">
      <w:pPr>
        <w:numPr>
          <w:ilvl w:val="0"/>
          <w:numId w:val="25"/>
        </w:numPr>
        <w:spacing w:line="23" w:lineRule="atLeast"/>
        <w:ind w:left="567" w:right="-54" w:hanging="567"/>
        <w:jc w:val="both"/>
        <w:rPr>
          <w:rFonts w:cs="Arial"/>
          <w:snapToGrid w:val="0"/>
          <w:lang w:val="en-US" w:eastAsia="en-US"/>
        </w:rPr>
      </w:pPr>
      <w:r w:rsidRPr="00974162">
        <w:rPr>
          <w:rFonts w:cs="Arial"/>
          <w:snapToGrid w:val="0"/>
          <w:lang w:val="en-US" w:eastAsia="en-US"/>
        </w:rPr>
        <w:t xml:space="preserve">Therefore, it is anticipated </w:t>
      </w:r>
      <w:r w:rsidR="00974162" w:rsidRPr="00974162">
        <w:rPr>
          <w:rFonts w:cs="Arial"/>
          <w:snapToGrid w:val="0"/>
          <w:lang w:val="en-US" w:eastAsia="en-US"/>
        </w:rPr>
        <w:t>9</w:t>
      </w:r>
      <w:r w:rsidR="00B2085B" w:rsidRPr="00974162">
        <w:rPr>
          <w:rFonts w:cs="Arial"/>
          <w:snapToGrid w:val="0"/>
          <w:lang w:val="en-US" w:eastAsia="en-US"/>
        </w:rPr>
        <w:t xml:space="preserve"> </w:t>
      </w:r>
      <w:r w:rsidRPr="00974162">
        <w:rPr>
          <w:rFonts w:cs="Arial"/>
          <w:snapToGrid w:val="0"/>
          <w:lang w:val="en-US" w:eastAsia="en-US"/>
        </w:rPr>
        <w:t>properties will be allocated to existing tenants of Southwark Council living within the area identified within section</w:t>
      </w:r>
      <w:r w:rsidR="00B56935" w:rsidRPr="00974162">
        <w:rPr>
          <w:rFonts w:cs="Arial"/>
          <w:snapToGrid w:val="0"/>
          <w:lang w:val="en-US" w:eastAsia="en-US"/>
        </w:rPr>
        <w:t xml:space="preserve"> 2</w:t>
      </w:r>
      <w:r w:rsidRPr="00974162">
        <w:rPr>
          <w:rFonts w:cs="Arial"/>
          <w:snapToGrid w:val="0"/>
          <w:lang w:val="en-US" w:eastAsia="en-US"/>
        </w:rPr>
        <w:t xml:space="preserve"> of this report, and</w:t>
      </w:r>
      <w:r w:rsidR="00974162" w:rsidRPr="00974162">
        <w:rPr>
          <w:rFonts w:cs="Arial"/>
          <w:snapToGrid w:val="0"/>
          <w:lang w:val="en-US" w:eastAsia="en-US"/>
        </w:rPr>
        <w:t xml:space="preserve"> 5 </w:t>
      </w:r>
      <w:r w:rsidRPr="00974162">
        <w:rPr>
          <w:rFonts w:cs="Arial"/>
          <w:snapToGrid w:val="0"/>
          <w:lang w:val="en-US" w:eastAsia="en-US"/>
        </w:rPr>
        <w:t>properties will be allocated to homeless households.</w:t>
      </w:r>
    </w:p>
    <w:p w14:paraId="40F45E0F" w14:textId="77777777" w:rsidR="00824B48" w:rsidRPr="0072755B" w:rsidRDefault="00824B48" w:rsidP="001F1A12">
      <w:pPr>
        <w:spacing w:line="23" w:lineRule="atLeast"/>
        <w:ind w:left="567" w:hanging="567"/>
        <w:jc w:val="both"/>
        <w:rPr>
          <w:rFonts w:cs="Arial"/>
          <w:snapToGrid w:val="0"/>
          <w:lang w:val="en-US" w:eastAsia="en-US"/>
        </w:rPr>
      </w:pPr>
    </w:p>
    <w:p w14:paraId="79C93FE2" w14:textId="3C0EF8F9" w:rsidR="00DF6778" w:rsidRPr="0072755B" w:rsidRDefault="007E115C" w:rsidP="001D5365">
      <w:pPr>
        <w:numPr>
          <w:ilvl w:val="0"/>
          <w:numId w:val="25"/>
        </w:numPr>
        <w:spacing w:line="23" w:lineRule="atLeast"/>
        <w:ind w:left="567" w:right="-54" w:hanging="567"/>
        <w:jc w:val="both"/>
        <w:rPr>
          <w:rFonts w:cs="Arial"/>
          <w:snapToGrid w:val="0"/>
          <w:lang w:val="en-US" w:eastAsia="en-US"/>
        </w:rPr>
      </w:pPr>
      <w:r w:rsidRPr="0072755B">
        <w:rPr>
          <w:rFonts w:cs="Arial"/>
          <w:snapToGrid w:val="0"/>
          <w:lang w:val="en-US" w:eastAsia="en-US"/>
        </w:rPr>
        <w:t xml:space="preserve">As at the </w:t>
      </w:r>
      <w:proofErr w:type="gramStart"/>
      <w:r w:rsidR="00974162" w:rsidRPr="002773E9">
        <w:rPr>
          <w:rFonts w:cs="Arial"/>
          <w:snapToGrid w:val="0"/>
          <w:lang w:val="en-US" w:eastAsia="en-US"/>
        </w:rPr>
        <w:t>2</w:t>
      </w:r>
      <w:r w:rsidR="00974162" w:rsidRPr="002773E9">
        <w:rPr>
          <w:rFonts w:cs="Arial"/>
          <w:snapToGrid w:val="0"/>
          <w:vertAlign w:val="superscript"/>
          <w:lang w:val="en-US" w:eastAsia="en-US"/>
        </w:rPr>
        <w:t>nd</w:t>
      </w:r>
      <w:proofErr w:type="gramEnd"/>
      <w:r w:rsidR="00974162" w:rsidRPr="002773E9">
        <w:rPr>
          <w:rFonts w:cs="Arial"/>
          <w:snapToGrid w:val="0"/>
          <w:lang w:val="en-US" w:eastAsia="en-US"/>
        </w:rPr>
        <w:t xml:space="preserve"> April 2025, </w:t>
      </w:r>
      <w:proofErr w:type="gramStart"/>
      <w:r w:rsidR="00974162" w:rsidRPr="002773E9">
        <w:rPr>
          <w:rFonts w:cs="Arial"/>
          <w:snapToGrid w:val="0"/>
          <w:lang w:val="en-US" w:eastAsia="en-US"/>
        </w:rPr>
        <w:t>twenty nine</w:t>
      </w:r>
      <w:proofErr w:type="gramEnd"/>
      <w:r w:rsidR="0072755B" w:rsidRPr="002773E9">
        <w:rPr>
          <w:rFonts w:cs="Arial"/>
          <w:snapToGrid w:val="0"/>
          <w:lang w:val="en-US" w:eastAsia="en-US"/>
        </w:rPr>
        <w:t xml:space="preserve"> </w:t>
      </w:r>
      <w:r w:rsidR="00100B2E" w:rsidRPr="002773E9">
        <w:rPr>
          <w:rFonts w:cs="Arial"/>
          <w:snapToGrid w:val="0"/>
          <w:lang w:val="en-US" w:eastAsia="en-US"/>
        </w:rPr>
        <w:t>households</w:t>
      </w:r>
      <w:r w:rsidR="00100B2E" w:rsidRPr="0072755B">
        <w:rPr>
          <w:rFonts w:cs="Arial"/>
          <w:snapToGrid w:val="0"/>
          <w:lang w:val="en-US" w:eastAsia="en-US"/>
        </w:rPr>
        <w:t xml:space="preserve"> located within the local lettings area were registered on our </w:t>
      </w:r>
      <w:proofErr w:type="spellStart"/>
      <w:r w:rsidR="00100B2E" w:rsidRPr="0072755B">
        <w:rPr>
          <w:rFonts w:cs="Arial"/>
          <w:snapToGrid w:val="0"/>
          <w:lang w:val="en-US" w:eastAsia="en-US"/>
        </w:rPr>
        <w:t>Homesearch</w:t>
      </w:r>
      <w:proofErr w:type="spellEnd"/>
      <w:r w:rsidR="00100B2E" w:rsidRPr="0072755B">
        <w:rPr>
          <w:rFonts w:cs="Arial"/>
          <w:snapToGrid w:val="0"/>
          <w:lang w:val="en-US" w:eastAsia="en-US"/>
        </w:rPr>
        <w:t xml:space="preserve"> Bidding Scheme. </w:t>
      </w:r>
      <w:r w:rsidR="00974162">
        <w:rPr>
          <w:rFonts w:cs="Arial"/>
          <w:snapToGrid w:val="0"/>
          <w:lang w:val="en-US" w:eastAsia="en-US"/>
        </w:rPr>
        <w:t>Fifteen</w:t>
      </w:r>
      <w:r w:rsidR="0072755B" w:rsidRPr="0072755B">
        <w:rPr>
          <w:rFonts w:cs="Arial"/>
          <w:snapToGrid w:val="0"/>
          <w:lang w:val="en-US" w:eastAsia="en-US"/>
        </w:rPr>
        <w:t xml:space="preserve"> </w:t>
      </w:r>
      <w:r w:rsidR="00100B2E" w:rsidRPr="0072755B">
        <w:rPr>
          <w:rFonts w:cs="Arial"/>
          <w:snapToGrid w:val="0"/>
          <w:lang w:val="en-US" w:eastAsia="en-US"/>
        </w:rPr>
        <w:t xml:space="preserve">of those households have been assessed as having a housing need and are listed in a priority band 1-3. </w:t>
      </w:r>
      <w:r w:rsidRPr="0072755B">
        <w:rPr>
          <w:rFonts w:cs="Arial"/>
          <w:snapToGrid w:val="0"/>
          <w:lang w:val="en-US" w:eastAsia="en-US"/>
        </w:rPr>
        <w:t>The priority listed households are broken up below:</w:t>
      </w:r>
    </w:p>
    <w:p w14:paraId="38A4CA85" w14:textId="77777777" w:rsidR="00DF6778" w:rsidRPr="0072755B" w:rsidRDefault="00DF6778" w:rsidP="001F1A12">
      <w:pPr>
        <w:pStyle w:val="ListParagraph"/>
        <w:spacing w:line="23" w:lineRule="atLeast"/>
        <w:ind w:left="567" w:hanging="567"/>
        <w:jc w:val="both"/>
        <w:rPr>
          <w:rFonts w:cs="Arial"/>
          <w:snapToGrid w:val="0"/>
          <w:lang w:val="en-US" w:eastAsia="en-US"/>
        </w:rPr>
      </w:pPr>
    </w:p>
    <w:tbl>
      <w:tblPr>
        <w:tblStyle w:val="TableGrid"/>
        <w:tblW w:w="0" w:type="auto"/>
        <w:tblInd w:w="720" w:type="dxa"/>
        <w:tblLook w:val="04A0" w:firstRow="1" w:lastRow="0" w:firstColumn="1" w:lastColumn="0" w:noHBand="0" w:noVBand="1"/>
      </w:tblPr>
      <w:tblGrid>
        <w:gridCol w:w="2250"/>
        <w:gridCol w:w="1305"/>
        <w:gridCol w:w="1305"/>
        <w:gridCol w:w="1503"/>
        <w:gridCol w:w="1417"/>
      </w:tblGrid>
      <w:tr w:rsidR="00892878" w14:paraId="5A4421BF" w14:textId="77777777" w:rsidTr="00EC613F">
        <w:tc>
          <w:tcPr>
            <w:tcW w:w="2250" w:type="dxa"/>
            <w:shd w:val="clear" w:color="auto" w:fill="D9D9D9" w:themeFill="background1" w:themeFillShade="D9"/>
          </w:tcPr>
          <w:p w14:paraId="24FA2F41" w14:textId="77777777" w:rsidR="00DF6778" w:rsidRPr="0072755B" w:rsidRDefault="007E115C" w:rsidP="008B67F5">
            <w:pPr>
              <w:spacing w:line="23" w:lineRule="atLeast"/>
              <w:ind w:left="567" w:right="-54" w:hanging="567"/>
              <w:rPr>
                <w:rFonts w:cs="Arial"/>
                <w:b/>
                <w:snapToGrid w:val="0"/>
                <w:lang w:val="en-US" w:eastAsia="en-US"/>
              </w:rPr>
            </w:pPr>
            <w:r w:rsidRPr="0072755B">
              <w:rPr>
                <w:rFonts w:cs="Arial"/>
                <w:b/>
                <w:snapToGrid w:val="0"/>
                <w:lang w:val="en-US" w:eastAsia="en-US"/>
              </w:rPr>
              <w:t>Priority category</w:t>
            </w:r>
          </w:p>
        </w:tc>
        <w:tc>
          <w:tcPr>
            <w:tcW w:w="1305" w:type="dxa"/>
            <w:shd w:val="clear" w:color="auto" w:fill="D9D9D9" w:themeFill="background1" w:themeFillShade="D9"/>
          </w:tcPr>
          <w:p w14:paraId="2CF38969" w14:textId="77777777" w:rsidR="00DF6778" w:rsidRPr="0072755B" w:rsidRDefault="007E115C" w:rsidP="008B67F5">
            <w:pPr>
              <w:spacing w:line="23" w:lineRule="atLeast"/>
              <w:ind w:right="-54"/>
              <w:rPr>
                <w:rFonts w:cs="Arial"/>
                <w:b/>
                <w:snapToGrid w:val="0"/>
                <w:lang w:val="en-US" w:eastAsia="en-US"/>
              </w:rPr>
            </w:pPr>
            <w:r w:rsidRPr="0072755B">
              <w:rPr>
                <w:rFonts w:cs="Arial"/>
                <w:b/>
                <w:snapToGrid w:val="0"/>
                <w:lang w:val="en-US" w:eastAsia="en-US"/>
              </w:rPr>
              <w:t xml:space="preserve">1 bed </w:t>
            </w:r>
            <w:r w:rsidR="0035366D" w:rsidRPr="0072755B">
              <w:rPr>
                <w:rFonts w:cs="Arial"/>
                <w:b/>
                <w:snapToGrid w:val="0"/>
                <w:lang w:val="en-US" w:eastAsia="en-US"/>
              </w:rPr>
              <w:t>need</w:t>
            </w:r>
          </w:p>
        </w:tc>
        <w:tc>
          <w:tcPr>
            <w:tcW w:w="1305" w:type="dxa"/>
            <w:shd w:val="clear" w:color="auto" w:fill="D9D9D9" w:themeFill="background1" w:themeFillShade="D9"/>
          </w:tcPr>
          <w:p w14:paraId="15EB4ED9" w14:textId="77777777" w:rsidR="00DF6778" w:rsidRPr="0072755B" w:rsidRDefault="007E115C" w:rsidP="008B67F5">
            <w:pPr>
              <w:spacing w:line="23" w:lineRule="atLeast"/>
              <w:ind w:right="-54"/>
              <w:rPr>
                <w:rFonts w:cs="Arial"/>
                <w:b/>
                <w:snapToGrid w:val="0"/>
                <w:lang w:val="en-US" w:eastAsia="en-US"/>
              </w:rPr>
            </w:pPr>
            <w:r w:rsidRPr="0072755B">
              <w:rPr>
                <w:rFonts w:cs="Arial"/>
                <w:b/>
                <w:snapToGrid w:val="0"/>
                <w:lang w:val="en-US" w:eastAsia="en-US"/>
              </w:rPr>
              <w:t>2 bed</w:t>
            </w:r>
            <w:r w:rsidR="0035366D" w:rsidRPr="0072755B">
              <w:rPr>
                <w:rFonts w:cs="Arial"/>
                <w:b/>
                <w:snapToGrid w:val="0"/>
                <w:lang w:val="en-US" w:eastAsia="en-US"/>
              </w:rPr>
              <w:t xml:space="preserve"> need</w:t>
            </w:r>
          </w:p>
        </w:tc>
        <w:tc>
          <w:tcPr>
            <w:tcW w:w="1503" w:type="dxa"/>
            <w:shd w:val="clear" w:color="auto" w:fill="D9D9D9" w:themeFill="background1" w:themeFillShade="D9"/>
          </w:tcPr>
          <w:p w14:paraId="7F3C9C2A" w14:textId="77777777" w:rsidR="00DF6778" w:rsidRPr="0072755B" w:rsidRDefault="007E115C" w:rsidP="008B67F5">
            <w:pPr>
              <w:spacing w:line="23" w:lineRule="atLeast"/>
              <w:ind w:right="-54"/>
              <w:rPr>
                <w:rFonts w:cs="Arial"/>
                <w:b/>
                <w:snapToGrid w:val="0"/>
                <w:lang w:val="en-US" w:eastAsia="en-US"/>
              </w:rPr>
            </w:pPr>
            <w:r w:rsidRPr="0072755B">
              <w:rPr>
                <w:rFonts w:cs="Arial"/>
                <w:b/>
                <w:snapToGrid w:val="0"/>
                <w:lang w:val="en-US" w:eastAsia="en-US"/>
              </w:rPr>
              <w:t>3</w:t>
            </w:r>
            <w:r w:rsidR="008B67F5" w:rsidRPr="0072755B">
              <w:rPr>
                <w:rFonts w:cs="Arial"/>
                <w:b/>
                <w:snapToGrid w:val="0"/>
                <w:lang w:val="en-US" w:eastAsia="en-US"/>
              </w:rPr>
              <w:t>+</w:t>
            </w:r>
            <w:r w:rsidRPr="0072755B">
              <w:rPr>
                <w:rFonts w:cs="Arial"/>
                <w:b/>
                <w:snapToGrid w:val="0"/>
                <w:lang w:val="en-US" w:eastAsia="en-US"/>
              </w:rPr>
              <w:t xml:space="preserve"> </w:t>
            </w:r>
            <w:r w:rsidR="006078D5" w:rsidRPr="0072755B">
              <w:rPr>
                <w:rFonts w:cs="Arial"/>
                <w:b/>
                <w:snapToGrid w:val="0"/>
                <w:lang w:val="en-US" w:eastAsia="en-US"/>
              </w:rPr>
              <w:t>bed need</w:t>
            </w:r>
          </w:p>
        </w:tc>
        <w:tc>
          <w:tcPr>
            <w:tcW w:w="1417" w:type="dxa"/>
            <w:shd w:val="clear" w:color="auto" w:fill="D9D9D9" w:themeFill="background1" w:themeFillShade="D9"/>
          </w:tcPr>
          <w:p w14:paraId="53400672" w14:textId="77777777" w:rsidR="00DF6778" w:rsidRPr="0072755B" w:rsidRDefault="007E115C" w:rsidP="008B67F5">
            <w:pPr>
              <w:spacing w:line="23" w:lineRule="atLeast"/>
              <w:ind w:right="-54"/>
              <w:rPr>
                <w:rFonts w:cs="Arial"/>
                <w:b/>
                <w:snapToGrid w:val="0"/>
                <w:lang w:val="en-US" w:eastAsia="en-US"/>
              </w:rPr>
            </w:pPr>
            <w:r w:rsidRPr="0072755B">
              <w:rPr>
                <w:rFonts w:cs="Arial"/>
                <w:b/>
                <w:snapToGrid w:val="0"/>
                <w:lang w:val="en-US" w:eastAsia="en-US"/>
              </w:rPr>
              <w:t>Total count</w:t>
            </w:r>
          </w:p>
        </w:tc>
      </w:tr>
      <w:tr w:rsidR="00892878" w14:paraId="5898232F" w14:textId="77777777" w:rsidTr="00EC613F">
        <w:tc>
          <w:tcPr>
            <w:tcW w:w="2250" w:type="dxa"/>
          </w:tcPr>
          <w:p w14:paraId="02CF9088" w14:textId="77777777"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Under occupiers</w:t>
            </w:r>
          </w:p>
        </w:tc>
        <w:tc>
          <w:tcPr>
            <w:tcW w:w="1305" w:type="dxa"/>
          </w:tcPr>
          <w:p w14:paraId="6FE85359" w14:textId="5C8B5F9D"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1</w:t>
            </w:r>
          </w:p>
        </w:tc>
        <w:tc>
          <w:tcPr>
            <w:tcW w:w="1305" w:type="dxa"/>
          </w:tcPr>
          <w:p w14:paraId="3ED2620A" w14:textId="3D161A44"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1</w:t>
            </w:r>
          </w:p>
        </w:tc>
        <w:tc>
          <w:tcPr>
            <w:tcW w:w="1503" w:type="dxa"/>
          </w:tcPr>
          <w:p w14:paraId="2807E8FC" w14:textId="716D8402"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417" w:type="dxa"/>
          </w:tcPr>
          <w:p w14:paraId="5281CCBC" w14:textId="00505C60" w:rsidR="00A37A33" w:rsidRPr="002773E9" w:rsidRDefault="007E115C" w:rsidP="00A37A33">
            <w:pPr>
              <w:spacing w:line="23" w:lineRule="atLeast"/>
              <w:ind w:left="567" w:right="-54" w:hanging="567"/>
              <w:jc w:val="both"/>
              <w:rPr>
                <w:rFonts w:cs="Arial"/>
                <w:snapToGrid w:val="0"/>
                <w:lang w:val="en-US" w:eastAsia="en-US"/>
              </w:rPr>
            </w:pPr>
            <w:r w:rsidRPr="002773E9">
              <w:rPr>
                <w:rFonts w:cs="Arial"/>
                <w:snapToGrid w:val="0"/>
                <w:lang w:val="en-US" w:eastAsia="en-US"/>
              </w:rPr>
              <w:t>2</w:t>
            </w:r>
          </w:p>
        </w:tc>
      </w:tr>
      <w:tr w:rsidR="00892878" w14:paraId="49BC4FD3" w14:textId="77777777" w:rsidTr="00EC613F">
        <w:tc>
          <w:tcPr>
            <w:tcW w:w="2250" w:type="dxa"/>
          </w:tcPr>
          <w:p w14:paraId="5F8AA893" w14:textId="77777777"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Management transfers</w:t>
            </w:r>
          </w:p>
        </w:tc>
        <w:tc>
          <w:tcPr>
            <w:tcW w:w="1305" w:type="dxa"/>
          </w:tcPr>
          <w:p w14:paraId="6571FBD2" w14:textId="3531F843"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305" w:type="dxa"/>
          </w:tcPr>
          <w:p w14:paraId="60D6A11F" w14:textId="2A595B71"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503" w:type="dxa"/>
          </w:tcPr>
          <w:p w14:paraId="24F00971" w14:textId="116E2D13"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417" w:type="dxa"/>
          </w:tcPr>
          <w:p w14:paraId="27A6EC19" w14:textId="25F4729E"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r>
      <w:tr w:rsidR="00892878" w14:paraId="566E09FE" w14:textId="77777777" w:rsidTr="00EC613F">
        <w:tc>
          <w:tcPr>
            <w:tcW w:w="2250" w:type="dxa"/>
          </w:tcPr>
          <w:p w14:paraId="584F3C33" w14:textId="77777777"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 xml:space="preserve">Overcrowded households </w:t>
            </w:r>
          </w:p>
        </w:tc>
        <w:tc>
          <w:tcPr>
            <w:tcW w:w="1305" w:type="dxa"/>
          </w:tcPr>
          <w:p w14:paraId="72C5559A" w14:textId="590DE95F"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305" w:type="dxa"/>
          </w:tcPr>
          <w:p w14:paraId="1771F66D" w14:textId="4115C4DC"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p w14:paraId="0A076248" w14:textId="77777777" w:rsidR="005E04BF" w:rsidRPr="002773E9" w:rsidRDefault="005E04BF" w:rsidP="001F1A12">
            <w:pPr>
              <w:spacing w:line="23" w:lineRule="atLeast"/>
              <w:ind w:left="567" w:right="-54" w:hanging="567"/>
              <w:jc w:val="both"/>
              <w:rPr>
                <w:rFonts w:cs="Arial"/>
                <w:snapToGrid w:val="0"/>
                <w:lang w:val="en-US" w:eastAsia="en-US"/>
              </w:rPr>
            </w:pPr>
          </w:p>
        </w:tc>
        <w:tc>
          <w:tcPr>
            <w:tcW w:w="1503" w:type="dxa"/>
          </w:tcPr>
          <w:p w14:paraId="58521DDA" w14:textId="62E84ABC"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6</w:t>
            </w:r>
          </w:p>
        </w:tc>
        <w:tc>
          <w:tcPr>
            <w:tcW w:w="1417" w:type="dxa"/>
          </w:tcPr>
          <w:p w14:paraId="615008CA" w14:textId="2DDDE387"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6</w:t>
            </w:r>
          </w:p>
        </w:tc>
      </w:tr>
      <w:tr w:rsidR="00892878" w14:paraId="790CD286" w14:textId="77777777" w:rsidTr="00EC613F">
        <w:tc>
          <w:tcPr>
            <w:tcW w:w="2250" w:type="dxa"/>
          </w:tcPr>
          <w:p w14:paraId="56824298" w14:textId="77777777"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 xml:space="preserve">Statutory overcrowded households </w:t>
            </w:r>
          </w:p>
        </w:tc>
        <w:tc>
          <w:tcPr>
            <w:tcW w:w="1305" w:type="dxa"/>
          </w:tcPr>
          <w:p w14:paraId="5E419B95" w14:textId="05BEC2D9"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305" w:type="dxa"/>
          </w:tcPr>
          <w:p w14:paraId="15FA7F38" w14:textId="78889216"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1</w:t>
            </w:r>
          </w:p>
        </w:tc>
        <w:tc>
          <w:tcPr>
            <w:tcW w:w="1503" w:type="dxa"/>
          </w:tcPr>
          <w:p w14:paraId="45EF43E3" w14:textId="47F37BFC" w:rsidR="00DF6778" w:rsidRPr="002773E9" w:rsidRDefault="007E115C" w:rsidP="001F1A12">
            <w:pPr>
              <w:spacing w:line="23" w:lineRule="atLeast"/>
              <w:ind w:left="567" w:hanging="567"/>
              <w:jc w:val="both"/>
              <w:rPr>
                <w:rFonts w:cs="Arial"/>
                <w:lang w:val="en-US" w:eastAsia="en-US"/>
              </w:rPr>
            </w:pPr>
            <w:r w:rsidRPr="002773E9">
              <w:rPr>
                <w:rFonts w:cs="Arial"/>
                <w:lang w:val="en-US" w:eastAsia="en-US"/>
              </w:rPr>
              <w:t>1</w:t>
            </w:r>
          </w:p>
        </w:tc>
        <w:tc>
          <w:tcPr>
            <w:tcW w:w="1417" w:type="dxa"/>
          </w:tcPr>
          <w:p w14:paraId="070C2C51" w14:textId="346E88E3" w:rsidR="00DF6778" w:rsidRPr="002773E9" w:rsidRDefault="007E115C" w:rsidP="00B41908">
            <w:pPr>
              <w:spacing w:line="23" w:lineRule="atLeast"/>
              <w:ind w:right="-54"/>
              <w:jc w:val="both"/>
              <w:rPr>
                <w:rFonts w:cs="Arial"/>
                <w:snapToGrid w:val="0"/>
                <w:lang w:val="en-US" w:eastAsia="en-US"/>
              </w:rPr>
            </w:pPr>
            <w:r w:rsidRPr="002773E9">
              <w:rPr>
                <w:rFonts w:cs="Arial"/>
                <w:snapToGrid w:val="0"/>
                <w:lang w:val="en-US" w:eastAsia="en-US"/>
              </w:rPr>
              <w:t>2</w:t>
            </w:r>
          </w:p>
        </w:tc>
      </w:tr>
      <w:tr w:rsidR="00892878" w14:paraId="31F7B79B" w14:textId="77777777" w:rsidTr="00EC613F">
        <w:tc>
          <w:tcPr>
            <w:tcW w:w="2250" w:type="dxa"/>
          </w:tcPr>
          <w:p w14:paraId="7BF55A3C" w14:textId="77777777"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 xml:space="preserve">Medical needs </w:t>
            </w:r>
          </w:p>
        </w:tc>
        <w:tc>
          <w:tcPr>
            <w:tcW w:w="1305" w:type="dxa"/>
          </w:tcPr>
          <w:p w14:paraId="0E939DDF" w14:textId="0245B070"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305" w:type="dxa"/>
          </w:tcPr>
          <w:p w14:paraId="501C210B" w14:textId="13FA7FEB"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1</w:t>
            </w:r>
          </w:p>
        </w:tc>
        <w:tc>
          <w:tcPr>
            <w:tcW w:w="1503" w:type="dxa"/>
          </w:tcPr>
          <w:p w14:paraId="622C8334" w14:textId="0488067C"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1</w:t>
            </w:r>
          </w:p>
        </w:tc>
        <w:tc>
          <w:tcPr>
            <w:tcW w:w="1417" w:type="dxa"/>
          </w:tcPr>
          <w:p w14:paraId="60B2446B" w14:textId="0F8633F3"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2</w:t>
            </w:r>
          </w:p>
        </w:tc>
      </w:tr>
      <w:tr w:rsidR="00892878" w14:paraId="0ADE8DB8" w14:textId="77777777" w:rsidTr="00EC613F">
        <w:tc>
          <w:tcPr>
            <w:tcW w:w="2250" w:type="dxa"/>
          </w:tcPr>
          <w:p w14:paraId="074B7D05" w14:textId="77777777"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Accessible housing requirement</w:t>
            </w:r>
          </w:p>
        </w:tc>
        <w:tc>
          <w:tcPr>
            <w:tcW w:w="1305" w:type="dxa"/>
          </w:tcPr>
          <w:p w14:paraId="7607D5C5" w14:textId="468E759B"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305" w:type="dxa"/>
          </w:tcPr>
          <w:p w14:paraId="25A0E62C" w14:textId="0C0A0C5A"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1</w:t>
            </w:r>
          </w:p>
        </w:tc>
        <w:tc>
          <w:tcPr>
            <w:tcW w:w="1503" w:type="dxa"/>
          </w:tcPr>
          <w:p w14:paraId="28AAE659" w14:textId="0778FFA1"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2</w:t>
            </w:r>
          </w:p>
        </w:tc>
        <w:tc>
          <w:tcPr>
            <w:tcW w:w="1417" w:type="dxa"/>
          </w:tcPr>
          <w:p w14:paraId="3F53BF4C" w14:textId="2A83AFB2"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3</w:t>
            </w:r>
          </w:p>
        </w:tc>
      </w:tr>
      <w:tr w:rsidR="00892878" w14:paraId="47F650A5" w14:textId="77777777" w:rsidTr="00EC613F">
        <w:tc>
          <w:tcPr>
            <w:tcW w:w="2250" w:type="dxa"/>
          </w:tcPr>
          <w:p w14:paraId="16EF8DC9" w14:textId="77777777"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 xml:space="preserve">Sheltered housing </w:t>
            </w:r>
          </w:p>
        </w:tc>
        <w:tc>
          <w:tcPr>
            <w:tcW w:w="1305" w:type="dxa"/>
          </w:tcPr>
          <w:p w14:paraId="7F1F057F" w14:textId="624288A3"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305" w:type="dxa"/>
          </w:tcPr>
          <w:p w14:paraId="6422E327" w14:textId="7B2DF858"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503" w:type="dxa"/>
          </w:tcPr>
          <w:p w14:paraId="29713F7D" w14:textId="4AC3FE8E"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c>
          <w:tcPr>
            <w:tcW w:w="1417" w:type="dxa"/>
          </w:tcPr>
          <w:p w14:paraId="789D5C99" w14:textId="18F7FEE8" w:rsidR="00DF6778" w:rsidRPr="002773E9" w:rsidRDefault="007E115C" w:rsidP="001F1A12">
            <w:pPr>
              <w:spacing w:line="23" w:lineRule="atLeast"/>
              <w:ind w:left="567" w:right="-54" w:hanging="567"/>
              <w:jc w:val="both"/>
              <w:rPr>
                <w:rFonts w:cs="Arial"/>
                <w:snapToGrid w:val="0"/>
                <w:lang w:val="en-US" w:eastAsia="en-US"/>
              </w:rPr>
            </w:pPr>
            <w:r w:rsidRPr="002773E9">
              <w:rPr>
                <w:rFonts w:cs="Arial"/>
                <w:snapToGrid w:val="0"/>
                <w:lang w:val="en-US" w:eastAsia="en-US"/>
              </w:rPr>
              <w:t>0</w:t>
            </w:r>
          </w:p>
        </w:tc>
      </w:tr>
      <w:tr w:rsidR="00892878" w14:paraId="4DCA8CAE" w14:textId="77777777" w:rsidTr="00EC613F">
        <w:tc>
          <w:tcPr>
            <w:tcW w:w="2250" w:type="dxa"/>
          </w:tcPr>
          <w:p w14:paraId="4F80958B" w14:textId="77777777" w:rsidR="00DF6778" w:rsidRPr="002773E9" w:rsidRDefault="007E115C" w:rsidP="001F1A12">
            <w:pPr>
              <w:spacing w:line="23" w:lineRule="atLeast"/>
              <w:ind w:left="567" w:right="-54" w:hanging="567"/>
              <w:jc w:val="both"/>
              <w:rPr>
                <w:rFonts w:cs="Arial"/>
                <w:b/>
                <w:snapToGrid w:val="0"/>
                <w:lang w:val="en-US" w:eastAsia="en-US"/>
              </w:rPr>
            </w:pPr>
            <w:r w:rsidRPr="002773E9">
              <w:rPr>
                <w:rFonts w:cs="Arial"/>
                <w:b/>
                <w:snapToGrid w:val="0"/>
                <w:lang w:val="en-US" w:eastAsia="en-US"/>
              </w:rPr>
              <w:t xml:space="preserve">Total </w:t>
            </w:r>
          </w:p>
        </w:tc>
        <w:tc>
          <w:tcPr>
            <w:tcW w:w="1305" w:type="dxa"/>
          </w:tcPr>
          <w:p w14:paraId="12F5D9E7" w14:textId="2D80B114" w:rsidR="00DF6778" w:rsidRPr="002773E9" w:rsidRDefault="007E115C" w:rsidP="001F1A12">
            <w:pPr>
              <w:spacing w:line="23" w:lineRule="atLeast"/>
              <w:ind w:left="567" w:right="-54" w:hanging="567"/>
              <w:jc w:val="both"/>
              <w:rPr>
                <w:rFonts w:cs="Arial"/>
                <w:b/>
                <w:snapToGrid w:val="0"/>
                <w:lang w:val="en-US" w:eastAsia="en-US"/>
              </w:rPr>
            </w:pPr>
            <w:r w:rsidRPr="002773E9">
              <w:rPr>
                <w:rFonts w:cs="Arial"/>
                <w:b/>
                <w:snapToGrid w:val="0"/>
                <w:lang w:val="en-US" w:eastAsia="en-US"/>
              </w:rPr>
              <w:t>1</w:t>
            </w:r>
          </w:p>
        </w:tc>
        <w:tc>
          <w:tcPr>
            <w:tcW w:w="1305" w:type="dxa"/>
          </w:tcPr>
          <w:p w14:paraId="7CB535AD" w14:textId="2D9D52AA" w:rsidR="00DF6778" w:rsidRPr="002773E9" w:rsidRDefault="007E115C" w:rsidP="001F1A12">
            <w:pPr>
              <w:spacing w:line="23" w:lineRule="atLeast"/>
              <w:ind w:left="567" w:right="-54" w:hanging="567"/>
              <w:jc w:val="both"/>
              <w:rPr>
                <w:rFonts w:cs="Arial"/>
                <w:b/>
                <w:snapToGrid w:val="0"/>
                <w:lang w:val="en-US" w:eastAsia="en-US"/>
              </w:rPr>
            </w:pPr>
            <w:r w:rsidRPr="002773E9">
              <w:rPr>
                <w:rFonts w:cs="Arial"/>
                <w:b/>
                <w:snapToGrid w:val="0"/>
                <w:lang w:val="en-US" w:eastAsia="en-US"/>
              </w:rPr>
              <w:t>4</w:t>
            </w:r>
          </w:p>
        </w:tc>
        <w:tc>
          <w:tcPr>
            <w:tcW w:w="1503" w:type="dxa"/>
          </w:tcPr>
          <w:p w14:paraId="4ED927FB" w14:textId="6EC63E4B" w:rsidR="00DF6778" w:rsidRPr="002773E9" w:rsidRDefault="007E115C" w:rsidP="001F1A12">
            <w:pPr>
              <w:spacing w:line="23" w:lineRule="atLeast"/>
              <w:ind w:left="567" w:right="-54" w:hanging="567"/>
              <w:jc w:val="both"/>
              <w:rPr>
                <w:rFonts w:cs="Arial"/>
                <w:b/>
                <w:snapToGrid w:val="0"/>
                <w:lang w:val="en-US" w:eastAsia="en-US"/>
              </w:rPr>
            </w:pPr>
            <w:r w:rsidRPr="002773E9">
              <w:rPr>
                <w:rFonts w:cs="Arial"/>
                <w:b/>
                <w:snapToGrid w:val="0"/>
                <w:lang w:val="en-US" w:eastAsia="en-US"/>
              </w:rPr>
              <w:t>10</w:t>
            </w:r>
          </w:p>
        </w:tc>
        <w:tc>
          <w:tcPr>
            <w:tcW w:w="1417" w:type="dxa"/>
          </w:tcPr>
          <w:p w14:paraId="7BDFA504" w14:textId="234745E0" w:rsidR="00DF6778" w:rsidRPr="002773E9" w:rsidRDefault="007E115C" w:rsidP="001F1A12">
            <w:pPr>
              <w:spacing w:line="23" w:lineRule="atLeast"/>
              <w:ind w:left="567" w:right="-54" w:hanging="567"/>
              <w:jc w:val="both"/>
              <w:rPr>
                <w:rFonts w:cs="Arial"/>
                <w:b/>
                <w:snapToGrid w:val="0"/>
                <w:lang w:val="en-US" w:eastAsia="en-US"/>
              </w:rPr>
            </w:pPr>
            <w:r w:rsidRPr="002773E9">
              <w:rPr>
                <w:rFonts w:cs="Arial"/>
                <w:b/>
                <w:snapToGrid w:val="0"/>
                <w:lang w:val="en-US" w:eastAsia="en-US"/>
              </w:rPr>
              <w:t>15</w:t>
            </w:r>
          </w:p>
        </w:tc>
      </w:tr>
    </w:tbl>
    <w:p w14:paraId="6E83BD5C" w14:textId="77777777" w:rsidR="00DF6778" w:rsidRPr="0072755B" w:rsidRDefault="00DF6778" w:rsidP="001F1A12">
      <w:pPr>
        <w:spacing w:line="23" w:lineRule="atLeast"/>
        <w:ind w:left="567" w:right="-54" w:hanging="567"/>
        <w:jc w:val="both"/>
        <w:rPr>
          <w:rFonts w:cs="Arial"/>
          <w:snapToGrid w:val="0"/>
          <w:lang w:val="en-US" w:eastAsia="en-US"/>
        </w:rPr>
      </w:pPr>
    </w:p>
    <w:p w14:paraId="4F045D92" w14:textId="77777777" w:rsidR="00DF6778" w:rsidRPr="0072755B" w:rsidRDefault="00DF6778" w:rsidP="001F1A12">
      <w:pPr>
        <w:spacing w:line="23" w:lineRule="atLeast"/>
        <w:ind w:left="567" w:right="-54" w:hanging="567"/>
        <w:jc w:val="both"/>
        <w:rPr>
          <w:rFonts w:cs="Arial"/>
          <w:snapToGrid w:val="0"/>
          <w:lang w:val="en-US" w:eastAsia="en-US"/>
        </w:rPr>
      </w:pPr>
    </w:p>
    <w:p w14:paraId="75867A49" w14:textId="0ECE4DF7" w:rsidR="000F7FBF" w:rsidRPr="0072755B" w:rsidRDefault="007E115C" w:rsidP="001D5365">
      <w:pPr>
        <w:numPr>
          <w:ilvl w:val="0"/>
          <w:numId w:val="25"/>
        </w:numPr>
        <w:spacing w:line="23" w:lineRule="atLeast"/>
        <w:ind w:left="567" w:right="-54" w:hanging="567"/>
        <w:jc w:val="both"/>
        <w:rPr>
          <w:rFonts w:cs="Arial"/>
          <w:snapToGrid w:val="0"/>
          <w:lang w:val="en-US" w:eastAsia="en-US"/>
        </w:rPr>
      </w:pPr>
      <w:r w:rsidRPr="0072755B">
        <w:rPr>
          <w:rFonts w:cs="Arial"/>
          <w:snapToGrid w:val="0"/>
          <w:lang w:val="en-US" w:eastAsia="en-US"/>
        </w:rPr>
        <w:t>The above table shows a</w:t>
      </w:r>
      <w:r w:rsidR="00856276" w:rsidRPr="0072755B">
        <w:rPr>
          <w:rFonts w:cs="Arial"/>
          <w:snapToGrid w:val="0"/>
          <w:lang w:val="en-US" w:eastAsia="en-US"/>
        </w:rPr>
        <w:t xml:space="preserve"> mixture of </w:t>
      </w:r>
      <w:proofErr w:type="gramStart"/>
      <w:r w:rsidR="00856276" w:rsidRPr="0072755B">
        <w:rPr>
          <w:rFonts w:cs="Arial"/>
          <w:snapToGrid w:val="0"/>
          <w:lang w:val="en-US" w:eastAsia="en-US"/>
        </w:rPr>
        <w:t>households</w:t>
      </w:r>
      <w:proofErr w:type="gramEnd"/>
      <w:r w:rsidR="00856276" w:rsidRPr="0072755B">
        <w:rPr>
          <w:rFonts w:cs="Arial"/>
          <w:snapToGrid w:val="0"/>
          <w:lang w:val="en-US" w:eastAsia="en-US"/>
        </w:rPr>
        <w:t xml:space="preserve"> compositions including </w:t>
      </w:r>
      <w:r w:rsidR="006078D5" w:rsidRPr="002773E9">
        <w:rPr>
          <w:rFonts w:cs="Arial"/>
          <w:snapToGrid w:val="0"/>
          <w:lang w:val="en-US" w:eastAsia="en-US"/>
        </w:rPr>
        <w:t xml:space="preserve">1, 2 </w:t>
      </w:r>
      <w:proofErr w:type="gramStart"/>
      <w:r w:rsidR="002773E9" w:rsidRPr="002773E9">
        <w:rPr>
          <w:rFonts w:cs="Arial"/>
          <w:snapToGrid w:val="0"/>
          <w:lang w:val="en-US" w:eastAsia="en-US"/>
        </w:rPr>
        <w:t xml:space="preserve">3 </w:t>
      </w:r>
      <w:r w:rsidR="006078D5" w:rsidRPr="002773E9">
        <w:rPr>
          <w:rFonts w:cs="Arial"/>
          <w:snapToGrid w:val="0"/>
          <w:lang w:val="en-US" w:eastAsia="en-US"/>
        </w:rPr>
        <w:t xml:space="preserve">and </w:t>
      </w:r>
      <w:r w:rsidR="002773E9" w:rsidRPr="002773E9">
        <w:rPr>
          <w:rFonts w:cs="Arial"/>
          <w:snapToGrid w:val="0"/>
          <w:lang w:val="en-US" w:eastAsia="en-US"/>
        </w:rPr>
        <w:t>4</w:t>
      </w:r>
      <w:r w:rsidR="006078D5" w:rsidRPr="0072755B">
        <w:rPr>
          <w:rFonts w:cs="Arial"/>
          <w:snapToGrid w:val="0"/>
          <w:lang w:val="en-US" w:eastAsia="en-US"/>
        </w:rPr>
        <w:t xml:space="preserve"> bedroom</w:t>
      </w:r>
      <w:proofErr w:type="gramEnd"/>
      <w:r w:rsidR="00856276" w:rsidRPr="0072755B">
        <w:rPr>
          <w:rFonts w:cs="Arial"/>
          <w:snapToGrid w:val="0"/>
          <w:lang w:val="en-US" w:eastAsia="en-US"/>
        </w:rPr>
        <w:t xml:space="preserve"> households. </w:t>
      </w:r>
      <w:r w:rsidR="006078D5" w:rsidRPr="0072755B">
        <w:rPr>
          <w:rFonts w:cs="Arial"/>
          <w:snapToGrid w:val="0"/>
          <w:lang w:val="en-US" w:eastAsia="en-US"/>
        </w:rPr>
        <w:t>Therefore,</w:t>
      </w:r>
      <w:r w:rsidR="00870958" w:rsidRPr="0072755B">
        <w:rPr>
          <w:rFonts w:cs="Arial"/>
          <w:snapToGrid w:val="0"/>
          <w:lang w:val="en-US" w:eastAsia="en-US"/>
        </w:rPr>
        <w:t xml:space="preserve"> it is anticipated these households will benefit from the new development within the local area. </w:t>
      </w:r>
      <w:r w:rsidRPr="0072755B">
        <w:rPr>
          <w:rFonts w:cs="Arial"/>
          <w:snapToGrid w:val="0"/>
          <w:lang w:val="en-US" w:eastAsia="en-US"/>
        </w:rPr>
        <w:t xml:space="preserve">This includes the </w:t>
      </w:r>
      <w:r w:rsidR="00A756D9" w:rsidRPr="0072755B">
        <w:rPr>
          <w:rFonts w:cs="Arial"/>
          <w:snapToGrid w:val="0"/>
          <w:lang w:val="en-US" w:eastAsia="en-US"/>
        </w:rPr>
        <w:lastRenderedPageBreak/>
        <w:t>provision of</w:t>
      </w:r>
      <w:r w:rsidRPr="0072755B">
        <w:rPr>
          <w:rFonts w:cs="Arial"/>
          <w:snapToGrid w:val="0"/>
          <w:lang w:val="en-US" w:eastAsia="en-US"/>
        </w:rPr>
        <w:t xml:space="preserve"> sufficient accessible properties for the </w:t>
      </w:r>
      <w:proofErr w:type="gramStart"/>
      <w:r w:rsidRPr="0072755B">
        <w:rPr>
          <w:rFonts w:cs="Arial"/>
          <w:snapToGrid w:val="0"/>
          <w:lang w:val="en-US" w:eastAsia="en-US"/>
        </w:rPr>
        <w:t>local residents</w:t>
      </w:r>
      <w:proofErr w:type="gramEnd"/>
      <w:r w:rsidRPr="0072755B">
        <w:rPr>
          <w:rFonts w:cs="Arial"/>
          <w:snapToGrid w:val="0"/>
          <w:lang w:val="en-US" w:eastAsia="en-US"/>
        </w:rPr>
        <w:t xml:space="preserve"> in </w:t>
      </w:r>
      <w:proofErr w:type="gramStart"/>
      <w:r w:rsidRPr="0072755B">
        <w:rPr>
          <w:rFonts w:cs="Arial"/>
          <w:snapToGrid w:val="0"/>
          <w:lang w:val="en-US" w:eastAsia="en-US"/>
        </w:rPr>
        <w:t>a housing</w:t>
      </w:r>
      <w:proofErr w:type="gramEnd"/>
      <w:r w:rsidRPr="0072755B">
        <w:rPr>
          <w:rFonts w:cs="Arial"/>
          <w:snapToGrid w:val="0"/>
          <w:lang w:val="en-US" w:eastAsia="en-US"/>
        </w:rPr>
        <w:t xml:space="preserve"> need. </w:t>
      </w:r>
    </w:p>
    <w:p w14:paraId="430E30F7" w14:textId="77777777" w:rsidR="00FA537B" w:rsidRPr="0072755B" w:rsidRDefault="00FA537B" w:rsidP="001F1A12">
      <w:pPr>
        <w:pStyle w:val="ListParagraph"/>
        <w:spacing w:line="23" w:lineRule="atLeast"/>
        <w:ind w:left="567" w:hanging="567"/>
        <w:jc w:val="both"/>
        <w:rPr>
          <w:rFonts w:cs="Arial"/>
          <w:snapToGrid w:val="0"/>
          <w:lang w:val="en-US" w:eastAsia="en-US"/>
        </w:rPr>
      </w:pPr>
    </w:p>
    <w:p w14:paraId="33B89D5D" w14:textId="5D0F5433" w:rsidR="0072755B" w:rsidRPr="0072755B" w:rsidRDefault="007E115C" w:rsidP="0072755B">
      <w:pPr>
        <w:numPr>
          <w:ilvl w:val="0"/>
          <w:numId w:val="25"/>
        </w:numPr>
        <w:spacing w:line="23" w:lineRule="atLeast"/>
        <w:ind w:left="567" w:right="-54" w:hanging="567"/>
        <w:jc w:val="both"/>
        <w:rPr>
          <w:rFonts w:cs="Arial"/>
          <w:snapToGrid w:val="0"/>
          <w:lang w:val="en-US" w:eastAsia="en-US"/>
        </w:rPr>
      </w:pPr>
      <w:r w:rsidRPr="002773E9">
        <w:rPr>
          <w:rFonts w:cs="Arial"/>
          <w:snapToGrid w:val="0"/>
          <w:lang w:val="en-US" w:eastAsia="en-US"/>
        </w:rPr>
        <w:t xml:space="preserve">There </w:t>
      </w:r>
      <w:proofErr w:type="gramStart"/>
      <w:r w:rsidRPr="002773E9">
        <w:rPr>
          <w:rFonts w:cs="Arial"/>
          <w:snapToGrid w:val="0"/>
          <w:lang w:val="en-US" w:eastAsia="en-US"/>
        </w:rPr>
        <w:t>are</w:t>
      </w:r>
      <w:proofErr w:type="gramEnd"/>
      <w:r w:rsidRPr="002773E9">
        <w:rPr>
          <w:rFonts w:cs="Arial"/>
          <w:snapToGrid w:val="0"/>
          <w:lang w:val="en-US" w:eastAsia="en-US"/>
        </w:rPr>
        <w:t xml:space="preserve"> no sub households listed on the housing r</w:t>
      </w:r>
      <w:r w:rsidR="0035366D" w:rsidRPr="002773E9">
        <w:rPr>
          <w:rFonts w:cs="Arial"/>
          <w:snapToGrid w:val="0"/>
          <w:lang w:val="en-US" w:eastAsia="en-US"/>
        </w:rPr>
        <w:t xml:space="preserve">egister within the identified </w:t>
      </w:r>
      <w:r w:rsidR="002773E9" w:rsidRPr="002773E9">
        <w:rPr>
          <w:rFonts w:cs="Arial"/>
          <w:snapToGrid w:val="0"/>
          <w:lang w:val="en-US" w:eastAsia="en-US"/>
        </w:rPr>
        <w:t>29</w:t>
      </w:r>
      <w:r w:rsidRPr="002773E9">
        <w:rPr>
          <w:rFonts w:cs="Arial"/>
          <w:snapToGrid w:val="0"/>
          <w:lang w:val="en-US" w:eastAsia="en-US"/>
        </w:rPr>
        <w:t xml:space="preserve"> households on the Estates.</w:t>
      </w:r>
      <w:r w:rsidRPr="0072755B">
        <w:rPr>
          <w:rFonts w:cs="Arial"/>
          <w:snapToGrid w:val="0"/>
          <w:lang w:val="en-US" w:eastAsia="en-US"/>
        </w:rPr>
        <w:t xml:space="preserve"> </w:t>
      </w:r>
      <w:r w:rsidR="006078D5" w:rsidRPr="0072755B">
        <w:rPr>
          <w:rFonts w:cs="Arial"/>
          <w:snapToGrid w:val="0"/>
          <w:lang w:val="en-US" w:eastAsia="en-US"/>
        </w:rPr>
        <w:t>Therefore,</w:t>
      </w:r>
      <w:r w:rsidRPr="0072755B">
        <w:rPr>
          <w:rFonts w:cs="Arial"/>
          <w:snapToGrid w:val="0"/>
          <w:lang w:val="en-US" w:eastAsia="en-US"/>
        </w:rPr>
        <w:t xml:space="preserve"> it is expected they will free up properties that will be available to other residents on the housing list. </w:t>
      </w:r>
    </w:p>
    <w:p w14:paraId="4C79C2AA" w14:textId="77777777" w:rsidR="0072755B" w:rsidRPr="0072755B" w:rsidRDefault="0072755B" w:rsidP="0072755B">
      <w:pPr>
        <w:pStyle w:val="ListParagraph"/>
        <w:rPr>
          <w:rFonts w:cs="Arial"/>
        </w:rPr>
      </w:pPr>
    </w:p>
    <w:p w14:paraId="29A80B8A" w14:textId="77777777" w:rsidR="0072755B" w:rsidRPr="0072755B" w:rsidRDefault="007E115C" w:rsidP="0072755B">
      <w:pPr>
        <w:numPr>
          <w:ilvl w:val="0"/>
          <w:numId w:val="25"/>
        </w:numPr>
        <w:spacing w:line="23" w:lineRule="atLeast"/>
        <w:ind w:left="567" w:right="-54" w:hanging="567"/>
        <w:jc w:val="both"/>
        <w:rPr>
          <w:rFonts w:cs="Arial"/>
          <w:snapToGrid w:val="0"/>
          <w:lang w:val="en-US" w:eastAsia="en-US"/>
        </w:rPr>
      </w:pPr>
      <w:r w:rsidRPr="0072755B">
        <w:rPr>
          <w:rFonts w:cs="Arial"/>
        </w:rPr>
        <w:t xml:space="preserve">As a result, there is sufficient demand to warrant priority given to tenants within the defined local area. An increase in the local lettings area for the new homes will generate unnecessary demand and likely to raise expectations above what can be delivered as part of </w:t>
      </w:r>
      <w:proofErr w:type="gramStart"/>
      <w:r w:rsidRPr="0072755B">
        <w:rPr>
          <w:rFonts w:cs="Arial"/>
        </w:rPr>
        <w:t>this local lettings</w:t>
      </w:r>
      <w:proofErr w:type="gramEnd"/>
      <w:r w:rsidRPr="0072755B">
        <w:rPr>
          <w:rFonts w:cs="Arial"/>
        </w:rPr>
        <w:t xml:space="preserve"> scheme.  </w:t>
      </w:r>
    </w:p>
    <w:p w14:paraId="2ECF8028" w14:textId="77777777" w:rsidR="0072755B" w:rsidRPr="0072755B" w:rsidRDefault="0072755B" w:rsidP="0072755B">
      <w:pPr>
        <w:pStyle w:val="ListParagraph"/>
        <w:rPr>
          <w:rFonts w:cs="Arial"/>
        </w:rPr>
      </w:pPr>
    </w:p>
    <w:p w14:paraId="7AE864FE" w14:textId="77777777" w:rsidR="0072755B" w:rsidRPr="0072755B" w:rsidRDefault="007E115C" w:rsidP="0072755B">
      <w:pPr>
        <w:numPr>
          <w:ilvl w:val="0"/>
          <w:numId w:val="25"/>
        </w:numPr>
        <w:spacing w:line="23" w:lineRule="atLeast"/>
        <w:ind w:left="567" w:right="-54" w:hanging="567"/>
        <w:jc w:val="both"/>
        <w:rPr>
          <w:rFonts w:cs="Arial"/>
          <w:snapToGrid w:val="0"/>
          <w:lang w:val="en-US" w:eastAsia="en-US"/>
        </w:rPr>
      </w:pPr>
      <w:r w:rsidRPr="0072755B">
        <w:rPr>
          <w:rFonts w:cs="Arial"/>
        </w:rPr>
        <w:t xml:space="preserve">Letters will be sent to qualifying tenants on the register in advance to inform them of the upcoming development. This will include details of the available homes, qualification criteria listed above and dates when the properties will be available on the </w:t>
      </w:r>
      <w:proofErr w:type="spellStart"/>
      <w:r w:rsidRPr="0072755B">
        <w:rPr>
          <w:rFonts w:cs="Arial"/>
        </w:rPr>
        <w:t>Homesearch</w:t>
      </w:r>
      <w:proofErr w:type="spellEnd"/>
      <w:r w:rsidRPr="0072755B">
        <w:rPr>
          <w:rFonts w:cs="Arial"/>
        </w:rPr>
        <w:t xml:space="preserve"> bidding website. </w:t>
      </w:r>
    </w:p>
    <w:p w14:paraId="40775E68" w14:textId="77777777" w:rsidR="0072755B" w:rsidRPr="0072755B" w:rsidRDefault="0072755B" w:rsidP="0072755B">
      <w:pPr>
        <w:pStyle w:val="ListParagraph"/>
        <w:rPr>
          <w:rFonts w:cs="Arial"/>
        </w:rPr>
      </w:pPr>
    </w:p>
    <w:p w14:paraId="03217D86" w14:textId="62FC0F6B" w:rsidR="00122993" w:rsidRPr="0072755B" w:rsidRDefault="007E115C" w:rsidP="0072755B">
      <w:pPr>
        <w:numPr>
          <w:ilvl w:val="0"/>
          <w:numId w:val="25"/>
        </w:numPr>
        <w:spacing w:line="23" w:lineRule="atLeast"/>
        <w:ind w:left="567" w:right="-54" w:hanging="567"/>
        <w:jc w:val="both"/>
        <w:rPr>
          <w:rFonts w:cs="Arial"/>
          <w:snapToGrid w:val="0"/>
          <w:lang w:val="en-US" w:eastAsia="en-US"/>
        </w:rPr>
      </w:pPr>
      <w:r w:rsidRPr="0072755B">
        <w:rPr>
          <w:rFonts w:cs="Arial"/>
        </w:rPr>
        <w:t xml:space="preserve">The local Resident Services Officer will work with the Housing Solutions service to help identify additional households within the local lettings estates that are in housing need but not registered on the </w:t>
      </w:r>
      <w:proofErr w:type="spellStart"/>
      <w:r w:rsidRPr="0072755B">
        <w:rPr>
          <w:rFonts w:cs="Arial"/>
        </w:rPr>
        <w:t>Homesearch</w:t>
      </w:r>
      <w:proofErr w:type="spellEnd"/>
      <w:r w:rsidRPr="0072755B">
        <w:rPr>
          <w:rFonts w:cs="Arial"/>
        </w:rPr>
        <w:t xml:space="preserve"> bidding scheme. Such cases will be expedited </w:t>
      </w:r>
      <w:proofErr w:type="gramStart"/>
      <w:r w:rsidRPr="0072755B">
        <w:rPr>
          <w:rFonts w:cs="Arial"/>
        </w:rPr>
        <w:t>in order to</w:t>
      </w:r>
      <w:proofErr w:type="gramEnd"/>
      <w:r w:rsidRPr="0072755B">
        <w:rPr>
          <w:rFonts w:cs="Arial"/>
        </w:rPr>
        <w:t xml:space="preserve"> permit the households to bid on the new homes.</w:t>
      </w:r>
    </w:p>
    <w:p w14:paraId="36D9271E" w14:textId="77777777" w:rsidR="00037D04" w:rsidRPr="0072755B" w:rsidRDefault="00037D04" w:rsidP="00BE1389">
      <w:pPr>
        <w:spacing w:line="23" w:lineRule="atLeast"/>
        <w:ind w:left="567" w:hanging="567"/>
        <w:jc w:val="both"/>
        <w:rPr>
          <w:rFonts w:cs="Arial"/>
        </w:rPr>
      </w:pPr>
    </w:p>
    <w:p w14:paraId="43BE6E89" w14:textId="5E462337" w:rsidR="00100B2E" w:rsidRPr="0072755B" w:rsidRDefault="007E115C" w:rsidP="001D5365">
      <w:pPr>
        <w:numPr>
          <w:ilvl w:val="0"/>
          <w:numId w:val="25"/>
        </w:numPr>
        <w:ind w:left="567" w:hanging="567"/>
        <w:jc w:val="both"/>
        <w:rPr>
          <w:rFonts w:cs="Arial"/>
        </w:rPr>
      </w:pPr>
      <w:r w:rsidRPr="0072755B">
        <w:rPr>
          <w:rFonts w:cs="Arial"/>
        </w:rPr>
        <w:t>The homes will be advertised in advance of the completion of the homes on</w:t>
      </w:r>
      <w:r w:rsidR="00B2085B">
        <w:rPr>
          <w:rFonts w:cs="Arial"/>
        </w:rPr>
        <w:t xml:space="preserve"> </w:t>
      </w:r>
      <w:proofErr w:type="spellStart"/>
      <w:r w:rsidR="00B2085B">
        <w:rPr>
          <w:rFonts w:cs="Arial"/>
        </w:rPr>
        <w:t>Slipppers</w:t>
      </w:r>
      <w:proofErr w:type="spellEnd"/>
      <w:r w:rsidR="00B2085B">
        <w:rPr>
          <w:rFonts w:cs="Arial"/>
        </w:rPr>
        <w:t xml:space="preserve"> Place Estate </w:t>
      </w:r>
      <w:proofErr w:type="gramStart"/>
      <w:r w:rsidR="00B2085B">
        <w:rPr>
          <w:rFonts w:cs="Arial"/>
        </w:rPr>
        <w:t xml:space="preserve">at </w:t>
      </w:r>
      <w:r w:rsidRPr="0072755B">
        <w:rPr>
          <w:rFonts w:cs="Arial"/>
        </w:rPr>
        <w:t xml:space="preserve"> </w:t>
      </w:r>
      <w:r w:rsidR="00B2085B">
        <w:rPr>
          <w:rFonts w:cs="Arial"/>
          <w:snapToGrid w:val="0"/>
          <w:lang w:val="en-US" w:eastAsia="en-US"/>
        </w:rPr>
        <w:t>1</w:t>
      </w:r>
      <w:proofErr w:type="gramEnd"/>
      <w:r w:rsidR="00B2085B">
        <w:rPr>
          <w:rFonts w:cs="Arial"/>
          <w:snapToGrid w:val="0"/>
          <w:lang w:val="en-US" w:eastAsia="en-US"/>
        </w:rPr>
        <w:t xml:space="preserve">-18 Hester Biddle Court, </w:t>
      </w:r>
      <w:proofErr w:type="spellStart"/>
      <w:r w:rsidR="00B2085B">
        <w:rPr>
          <w:rFonts w:cs="Arial"/>
          <w:snapToGrid w:val="0"/>
          <w:lang w:val="en-US" w:eastAsia="en-US"/>
        </w:rPr>
        <w:t>Stalham</w:t>
      </w:r>
      <w:proofErr w:type="spellEnd"/>
      <w:r w:rsidR="00B2085B">
        <w:rPr>
          <w:rFonts w:cs="Arial"/>
          <w:snapToGrid w:val="0"/>
          <w:lang w:val="en-US" w:eastAsia="en-US"/>
        </w:rPr>
        <w:t xml:space="preserve"> Street, SE16 2FS.  </w:t>
      </w:r>
      <w:r w:rsidRPr="0072755B">
        <w:rPr>
          <w:rFonts w:cs="Arial"/>
        </w:rPr>
        <w:t xml:space="preserve">The first </w:t>
      </w:r>
      <w:r w:rsidR="00033E1A" w:rsidRPr="0072755B">
        <w:rPr>
          <w:rFonts w:cs="Arial"/>
        </w:rPr>
        <w:t>50</w:t>
      </w:r>
      <w:r w:rsidRPr="0072755B">
        <w:rPr>
          <w:rFonts w:cs="Arial"/>
        </w:rPr>
        <w:t xml:space="preserve">% of homes will be advertised to the local tenants, the next 25% will be </w:t>
      </w:r>
      <w:r w:rsidR="0072755B" w:rsidRPr="0072755B">
        <w:rPr>
          <w:rFonts w:cs="Arial"/>
        </w:rPr>
        <w:t>allocated</w:t>
      </w:r>
      <w:r w:rsidRPr="0072755B">
        <w:rPr>
          <w:rFonts w:cs="Arial"/>
        </w:rPr>
        <w:t xml:space="preserve"> to homeless households while the remaining properties will be advertised once we have given the full opportunity for the local tenants to register their interest. </w:t>
      </w:r>
    </w:p>
    <w:p w14:paraId="7BA356EE" w14:textId="77777777" w:rsidR="00633B8F" w:rsidRPr="0072755B" w:rsidRDefault="00633B8F" w:rsidP="00BE1389">
      <w:pPr>
        <w:widowControl w:val="0"/>
        <w:spacing w:line="23" w:lineRule="atLeast"/>
        <w:ind w:left="567" w:right="-52" w:hanging="567"/>
        <w:jc w:val="both"/>
        <w:rPr>
          <w:rFonts w:cs="Arial"/>
        </w:rPr>
      </w:pPr>
    </w:p>
    <w:p w14:paraId="444AEE82" w14:textId="77777777" w:rsidR="00633B8F" w:rsidRPr="0072755B" w:rsidRDefault="007E115C" w:rsidP="001D5365">
      <w:pPr>
        <w:widowControl w:val="0"/>
        <w:numPr>
          <w:ilvl w:val="0"/>
          <w:numId w:val="25"/>
        </w:numPr>
        <w:spacing w:line="23" w:lineRule="atLeast"/>
        <w:ind w:left="567" w:right="-52" w:hanging="567"/>
        <w:jc w:val="both"/>
        <w:rPr>
          <w:rFonts w:cs="Arial"/>
        </w:rPr>
      </w:pPr>
      <w:r w:rsidRPr="0072755B">
        <w:rPr>
          <w:rFonts w:cs="Arial"/>
        </w:rPr>
        <w:t xml:space="preserve">The information </w:t>
      </w:r>
      <w:r w:rsidR="00C66FCA" w:rsidRPr="0072755B">
        <w:rPr>
          <w:rFonts w:cs="Arial"/>
        </w:rPr>
        <w:t xml:space="preserve">listed on the website </w:t>
      </w:r>
      <w:r w:rsidRPr="0072755B">
        <w:rPr>
          <w:rFonts w:cs="Arial"/>
        </w:rPr>
        <w:t xml:space="preserve">will </w:t>
      </w:r>
      <w:r w:rsidR="002438A5" w:rsidRPr="0072755B">
        <w:rPr>
          <w:rFonts w:cs="Arial"/>
        </w:rPr>
        <w:t xml:space="preserve">promote the features of the new build homes and ensure the full listing of the local lettings scheme is available for the households listed on the </w:t>
      </w:r>
      <w:proofErr w:type="spellStart"/>
      <w:r w:rsidR="002438A5" w:rsidRPr="0072755B">
        <w:rPr>
          <w:rFonts w:cs="Arial"/>
        </w:rPr>
        <w:t>Homesearch</w:t>
      </w:r>
      <w:proofErr w:type="spellEnd"/>
      <w:r w:rsidR="002438A5" w:rsidRPr="0072755B">
        <w:rPr>
          <w:rFonts w:cs="Arial"/>
        </w:rPr>
        <w:t xml:space="preserve"> bidding scheme.</w:t>
      </w:r>
    </w:p>
    <w:p w14:paraId="09ACC96C" w14:textId="77777777" w:rsidR="0016647E" w:rsidRPr="0072755B" w:rsidRDefault="0016647E" w:rsidP="00BE1389">
      <w:pPr>
        <w:spacing w:line="23" w:lineRule="atLeast"/>
        <w:ind w:left="567" w:hanging="567"/>
        <w:jc w:val="both"/>
        <w:rPr>
          <w:rFonts w:cs="Arial"/>
          <w:snapToGrid w:val="0"/>
        </w:rPr>
      </w:pPr>
    </w:p>
    <w:p w14:paraId="44B7DFB1" w14:textId="77777777" w:rsidR="0048372C" w:rsidRPr="0072755B" w:rsidRDefault="0048372C" w:rsidP="00BE1389">
      <w:pPr>
        <w:widowControl w:val="0"/>
        <w:spacing w:line="23" w:lineRule="atLeast"/>
        <w:ind w:left="567" w:hanging="567"/>
        <w:jc w:val="both"/>
        <w:rPr>
          <w:rFonts w:cs="Arial"/>
          <w:snapToGrid w:val="0"/>
        </w:rPr>
      </w:pPr>
    </w:p>
    <w:p w14:paraId="5D0D70A0" w14:textId="77777777" w:rsidR="0048372C" w:rsidRPr="0072755B" w:rsidRDefault="007E115C" w:rsidP="00BE1389">
      <w:pPr>
        <w:widowControl w:val="0"/>
        <w:spacing w:line="23" w:lineRule="atLeast"/>
        <w:ind w:left="567" w:right="706" w:hanging="567"/>
        <w:jc w:val="both"/>
        <w:rPr>
          <w:rFonts w:cs="Arial"/>
          <w:b/>
          <w:snapToGrid w:val="0"/>
        </w:rPr>
      </w:pPr>
      <w:r w:rsidRPr="0072755B">
        <w:rPr>
          <w:rFonts w:cs="Arial"/>
          <w:b/>
          <w:snapToGrid w:val="0"/>
        </w:rPr>
        <w:t>SUPPLEMENTARY ADVICE FROM OTHER OFFICERS</w:t>
      </w:r>
    </w:p>
    <w:p w14:paraId="67A69678" w14:textId="77777777" w:rsidR="0048372C" w:rsidRPr="0072755B" w:rsidRDefault="0048372C" w:rsidP="00BE1389">
      <w:pPr>
        <w:widowControl w:val="0"/>
        <w:spacing w:line="23" w:lineRule="atLeast"/>
        <w:ind w:left="567" w:right="706" w:hanging="567"/>
        <w:jc w:val="both"/>
        <w:rPr>
          <w:rFonts w:cs="Arial"/>
          <w:bCs/>
          <w:iCs/>
          <w:snapToGrid w:val="0"/>
        </w:rPr>
      </w:pPr>
    </w:p>
    <w:p w14:paraId="7ABD2981" w14:textId="17D92B68" w:rsidR="009A2128" w:rsidRPr="0072755B" w:rsidRDefault="007E115C" w:rsidP="009A2128">
      <w:pPr>
        <w:widowControl w:val="0"/>
        <w:spacing w:line="23" w:lineRule="atLeast"/>
        <w:ind w:left="567" w:right="706" w:hanging="567"/>
        <w:jc w:val="both"/>
        <w:rPr>
          <w:rFonts w:cs="Arial"/>
          <w:bCs/>
          <w:iCs/>
          <w:snapToGrid w:val="0"/>
        </w:rPr>
      </w:pPr>
      <w:r w:rsidRPr="0072755B">
        <w:rPr>
          <w:rFonts w:cs="Arial"/>
          <w:b/>
          <w:iCs/>
          <w:spacing w:val="-3"/>
        </w:rPr>
        <w:t xml:space="preserve">Assistant Chief Executive – Governance and Assurance </w:t>
      </w:r>
      <w:r w:rsidR="00801B0F">
        <w:rPr>
          <w:rFonts w:cs="Arial"/>
          <w:b/>
          <w:iCs/>
          <w:spacing w:val="-3"/>
        </w:rPr>
        <w:t>DG 11/04/2025</w:t>
      </w:r>
    </w:p>
    <w:p w14:paraId="5EFA12B6" w14:textId="77777777" w:rsidR="009A2128" w:rsidRPr="00220C82" w:rsidRDefault="009A2128" w:rsidP="009A2128">
      <w:pPr>
        <w:pStyle w:val="ListParagraph"/>
        <w:widowControl w:val="0"/>
        <w:spacing w:line="23" w:lineRule="atLeast"/>
        <w:ind w:right="706"/>
        <w:jc w:val="both"/>
        <w:rPr>
          <w:rFonts w:cs="Arial"/>
          <w:bCs/>
          <w:iCs/>
          <w:snapToGrid w:val="0"/>
        </w:rPr>
      </w:pPr>
    </w:p>
    <w:p w14:paraId="3AACC142" w14:textId="5E695347" w:rsidR="009A2128" w:rsidRPr="00220C82" w:rsidRDefault="007E115C" w:rsidP="009A2128">
      <w:pPr>
        <w:pStyle w:val="ListParagraph"/>
        <w:widowControl w:val="0"/>
        <w:numPr>
          <w:ilvl w:val="0"/>
          <w:numId w:val="25"/>
        </w:numPr>
        <w:spacing w:line="23" w:lineRule="atLeast"/>
        <w:ind w:right="-1" w:hanging="720"/>
        <w:jc w:val="both"/>
        <w:rPr>
          <w:rFonts w:cs="Arial"/>
          <w:bCs/>
          <w:iCs/>
          <w:snapToGrid w:val="0"/>
        </w:rPr>
      </w:pPr>
      <w:r w:rsidRPr="00220C82">
        <w:rPr>
          <w:rFonts w:cs="Arial"/>
          <w:bCs/>
          <w:iCs/>
          <w:snapToGrid w:val="0"/>
        </w:rPr>
        <w:t xml:space="preserve">The Council has a duty under the Housing Act 1996 Part 6 to ensure it has a scheme for determining priorities and the procedures it will follow for allocating housing accommodation. The scheme must be framed to ensure reasonable preference to certain categories of housing applicants. </w:t>
      </w:r>
      <w:r w:rsidR="008A1183" w:rsidRPr="00220C82">
        <w:rPr>
          <w:rFonts w:cs="Arial"/>
          <w:bCs/>
          <w:iCs/>
          <w:snapToGrid w:val="0"/>
        </w:rPr>
        <w:t>In accordance with this duty, t</w:t>
      </w:r>
      <w:r w:rsidRPr="00220C82">
        <w:rPr>
          <w:rFonts w:cs="Arial"/>
          <w:bCs/>
          <w:iCs/>
          <w:snapToGrid w:val="0"/>
        </w:rPr>
        <w:t xml:space="preserve">he council has in place the </w:t>
      </w:r>
      <w:r w:rsidR="001D3EBA" w:rsidRPr="00220C82">
        <w:rPr>
          <w:rFonts w:cs="Arial"/>
          <w:bCs/>
          <w:iCs/>
          <w:snapToGrid w:val="0"/>
        </w:rPr>
        <w:t xml:space="preserve">Housing </w:t>
      </w:r>
      <w:r w:rsidRPr="00220C82">
        <w:rPr>
          <w:rFonts w:cs="Arial"/>
          <w:bCs/>
          <w:iCs/>
          <w:snapToGrid w:val="0"/>
        </w:rPr>
        <w:t>Allocation Scheme 2013.</w:t>
      </w:r>
    </w:p>
    <w:p w14:paraId="107EE575" w14:textId="77777777" w:rsidR="009A2128" w:rsidRPr="00220C82" w:rsidRDefault="009A2128" w:rsidP="009A2128">
      <w:pPr>
        <w:widowControl w:val="0"/>
        <w:spacing w:line="23" w:lineRule="atLeast"/>
        <w:ind w:left="567" w:right="706" w:hanging="567"/>
        <w:jc w:val="both"/>
        <w:rPr>
          <w:rFonts w:cs="Arial"/>
          <w:bCs/>
          <w:iCs/>
          <w:snapToGrid w:val="0"/>
        </w:rPr>
      </w:pPr>
    </w:p>
    <w:p w14:paraId="3DE9CC1D" w14:textId="77777777" w:rsidR="008A1183" w:rsidRPr="00220C82" w:rsidRDefault="007E115C" w:rsidP="008A1183">
      <w:pPr>
        <w:pStyle w:val="ListParagraph"/>
        <w:widowControl w:val="0"/>
        <w:numPr>
          <w:ilvl w:val="0"/>
          <w:numId w:val="25"/>
        </w:numPr>
        <w:spacing w:line="23" w:lineRule="atLeast"/>
        <w:ind w:right="-143"/>
        <w:jc w:val="both"/>
        <w:rPr>
          <w:rFonts w:cs="Arial"/>
          <w:bCs/>
          <w:iCs/>
          <w:snapToGrid w:val="0"/>
        </w:rPr>
      </w:pPr>
      <w:r w:rsidRPr="00220C82">
        <w:rPr>
          <w:rFonts w:cs="Arial"/>
          <w:bCs/>
          <w:iCs/>
          <w:snapToGrid w:val="0"/>
        </w:rPr>
        <w:t xml:space="preserve">Generally, the council must not allocate council housing (or nominate an </w:t>
      </w:r>
      <w:r w:rsidRPr="00220C82">
        <w:rPr>
          <w:rFonts w:cs="Arial"/>
          <w:bCs/>
          <w:iCs/>
          <w:snapToGrid w:val="0"/>
        </w:rPr>
        <w:lastRenderedPageBreak/>
        <w:t xml:space="preserve">applicant to a housing provider with whom it has a nominations agreement) except in accordance with its allocation scheme. </w:t>
      </w:r>
    </w:p>
    <w:p w14:paraId="4D484023" w14:textId="77777777" w:rsidR="008A1183" w:rsidRPr="00220C82" w:rsidRDefault="008A1183" w:rsidP="008A1183">
      <w:pPr>
        <w:pStyle w:val="ListParagraph"/>
        <w:rPr>
          <w:rFonts w:cs="Arial"/>
          <w:bCs/>
          <w:iCs/>
          <w:snapToGrid w:val="0"/>
        </w:rPr>
      </w:pPr>
    </w:p>
    <w:p w14:paraId="6F35833B" w14:textId="67F46B81" w:rsidR="009A2128" w:rsidRPr="00220C82" w:rsidRDefault="007E115C" w:rsidP="008A1183">
      <w:pPr>
        <w:pStyle w:val="ListParagraph"/>
        <w:widowControl w:val="0"/>
        <w:numPr>
          <w:ilvl w:val="0"/>
          <w:numId w:val="25"/>
        </w:numPr>
        <w:spacing w:line="23" w:lineRule="atLeast"/>
        <w:ind w:right="-143"/>
        <w:jc w:val="both"/>
        <w:rPr>
          <w:rFonts w:cs="Arial"/>
          <w:bCs/>
          <w:iCs/>
          <w:snapToGrid w:val="0"/>
        </w:rPr>
      </w:pPr>
      <w:r w:rsidRPr="00220C82">
        <w:rPr>
          <w:rFonts w:cs="Arial"/>
          <w:bCs/>
          <w:iCs/>
          <w:snapToGrid w:val="0"/>
        </w:rPr>
        <w:t>It is permissible for the scheme h</w:t>
      </w:r>
      <w:r w:rsidR="00466CB9" w:rsidRPr="00220C82">
        <w:rPr>
          <w:rFonts w:cs="Arial"/>
          <w:bCs/>
          <w:iCs/>
          <w:snapToGrid w:val="0"/>
        </w:rPr>
        <w:t xml:space="preserve">owever to contain provision about the allocation of </w:t>
      </w:r>
      <w:proofErr w:type="gramStart"/>
      <w:r w:rsidR="00466CB9" w:rsidRPr="00220C82">
        <w:rPr>
          <w:rFonts w:cs="Arial"/>
          <w:bCs/>
          <w:iCs/>
          <w:snapToGrid w:val="0"/>
        </w:rPr>
        <w:t>particular housing</w:t>
      </w:r>
      <w:proofErr w:type="gramEnd"/>
      <w:r w:rsidR="00466CB9" w:rsidRPr="00220C82">
        <w:rPr>
          <w:rFonts w:cs="Arial"/>
          <w:bCs/>
          <w:iCs/>
          <w:snapToGrid w:val="0"/>
        </w:rPr>
        <w:t xml:space="preserve"> accommodation</w:t>
      </w:r>
      <w:r w:rsidR="002D2745" w:rsidRPr="00220C82">
        <w:rPr>
          <w:rFonts w:cs="Arial"/>
          <w:bCs/>
          <w:iCs/>
          <w:snapToGrid w:val="0"/>
        </w:rPr>
        <w:t xml:space="preserve"> to </w:t>
      </w:r>
      <w:r w:rsidRPr="00220C82">
        <w:rPr>
          <w:rFonts w:cs="Arial"/>
          <w:bCs/>
          <w:iCs/>
          <w:snapToGrid w:val="0"/>
        </w:rPr>
        <w:t xml:space="preserve">persons of a particular description, </w:t>
      </w:r>
      <w:proofErr w:type="gramStart"/>
      <w:r w:rsidRPr="00220C82">
        <w:rPr>
          <w:rFonts w:cs="Arial"/>
          <w:bCs/>
          <w:iCs/>
          <w:snapToGrid w:val="0"/>
        </w:rPr>
        <w:t>whether or not</w:t>
      </w:r>
      <w:proofErr w:type="gramEnd"/>
      <w:r w:rsidRPr="00220C82">
        <w:rPr>
          <w:rFonts w:cs="Arial"/>
          <w:bCs/>
          <w:iCs/>
          <w:snapToGrid w:val="0"/>
        </w:rPr>
        <w:t xml:space="preserve"> they come within one of the reasonable preference categories set out in the Allocation Scheme</w:t>
      </w:r>
      <w:r w:rsidR="002D2745" w:rsidRPr="00220C82">
        <w:rPr>
          <w:rFonts w:cs="Arial"/>
          <w:bCs/>
          <w:iCs/>
          <w:snapToGrid w:val="0"/>
        </w:rPr>
        <w:t xml:space="preserve"> (Local Lettings P</w:t>
      </w:r>
      <w:r w:rsidR="001F5652" w:rsidRPr="00220C82">
        <w:rPr>
          <w:rFonts w:cs="Arial"/>
          <w:bCs/>
          <w:iCs/>
          <w:snapToGrid w:val="0"/>
        </w:rPr>
        <w:t>olicies</w:t>
      </w:r>
      <w:r w:rsidR="002D2745" w:rsidRPr="00220C82">
        <w:rPr>
          <w:rFonts w:cs="Arial"/>
          <w:bCs/>
          <w:iCs/>
          <w:snapToGrid w:val="0"/>
        </w:rPr>
        <w:t>)</w:t>
      </w:r>
      <w:r w:rsidRPr="00220C82">
        <w:rPr>
          <w:rFonts w:cs="Arial"/>
          <w:bCs/>
          <w:iCs/>
          <w:snapToGrid w:val="0"/>
        </w:rPr>
        <w:t xml:space="preserve">. </w:t>
      </w:r>
      <w:r w:rsidR="00F86974" w:rsidRPr="00220C82">
        <w:rPr>
          <w:rFonts w:cs="Arial"/>
          <w:bCs/>
          <w:iCs/>
          <w:snapToGrid w:val="0"/>
        </w:rPr>
        <w:t>S</w:t>
      </w:r>
      <w:r w:rsidR="002D2745" w:rsidRPr="00220C82">
        <w:rPr>
          <w:rFonts w:cs="Arial"/>
          <w:bCs/>
          <w:iCs/>
          <w:snapToGrid w:val="0"/>
        </w:rPr>
        <w:t xml:space="preserve">uch </w:t>
      </w:r>
      <w:r w:rsidR="00E254B2" w:rsidRPr="00220C82">
        <w:rPr>
          <w:rFonts w:cs="Arial"/>
          <w:bCs/>
          <w:iCs/>
          <w:snapToGrid w:val="0"/>
        </w:rPr>
        <w:t>policies must</w:t>
      </w:r>
      <w:r w:rsidR="009D36A8" w:rsidRPr="00220C82">
        <w:rPr>
          <w:rFonts w:cs="Arial"/>
          <w:bCs/>
          <w:iCs/>
          <w:snapToGrid w:val="0"/>
        </w:rPr>
        <w:t xml:space="preserve"> not, </w:t>
      </w:r>
      <w:r w:rsidR="00F53450" w:rsidRPr="00220C82">
        <w:rPr>
          <w:rFonts w:cs="Arial"/>
          <w:bCs/>
          <w:iCs/>
          <w:snapToGrid w:val="0"/>
        </w:rPr>
        <w:t>however</w:t>
      </w:r>
      <w:r w:rsidR="009D36A8" w:rsidRPr="00220C82">
        <w:rPr>
          <w:rFonts w:cs="Arial"/>
          <w:bCs/>
          <w:iCs/>
          <w:snapToGrid w:val="0"/>
        </w:rPr>
        <w:t xml:space="preserve">, </w:t>
      </w:r>
      <w:r w:rsidR="002D2745" w:rsidRPr="00220C82">
        <w:rPr>
          <w:rFonts w:cs="Arial"/>
          <w:bCs/>
          <w:iCs/>
          <w:snapToGrid w:val="0"/>
        </w:rPr>
        <w:t>displace the system of reasonable preference in the main allocation scheme.</w:t>
      </w:r>
    </w:p>
    <w:p w14:paraId="021D9EF3" w14:textId="77777777" w:rsidR="002D2745" w:rsidRPr="00220C82" w:rsidRDefault="002D2745" w:rsidP="002D2745">
      <w:pPr>
        <w:pStyle w:val="ListParagraph"/>
        <w:rPr>
          <w:rFonts w:cs="Arial"/>
          <w:bCs/>
          <w:iCs/>
          <w:snapToGrid w:val="0"/>
        </w:rPr>
      </w:pPr>
    </w:p>
    <w:p w14:paraId="72F86471" w14:textId="77777777" w:rsidR="009A2128" w:rsidRPr="00220C82" w:rsidRDefault="009A2128" w:rsidP="009A2128">
      <w:pPr>
        <w:widowControl w:val="0"/>
        <w:spacing w:line="23" w:lineRule="atLeast"/>
        <w:ind w:left="567" w:right="706" w:hanging="567"/>
        <w:jc w:val="both"/>
        <w:rPr>
          <w:rFonts w:cs="Arial"/>
          <w:bCs/>
          <w:iCs/>
          <w:snapToGrid w:val="0"/>
        </w:rPr>
      </w:pPr>
    </w:p>
    <w:p w14:paraId="3E32468D" w14:textId="1C738FDE" w:rsidR="009A2128" w:rsidRPr="00220C82" w:rsidRDefault="007E115C" w:rsidP="00ED5575">
      <w:pPr>
        <w:widowControl w:val="0"/>
        <w:numPr>
          <w:ilvl w:val="0"/>
          <w:numId w:val="25"/>
        </w:numPr>
        <w:spacing w:line="23" w:lineRule="atLeast"/>
        <w:ind w:right="-143"/>
        <w:jc w:val="both"/>
        <w:rPr>
          <w:rFonts w:cs="Arial"/>
          <w:bCs/>
          <w:iCs/>
          <w:snapToGrid w:val="0"/>
        </w:rPr>
      </w:pPr>
      <w:r w:rsidRPr="00220C82">
        <w:rPr>
          <w:rFonts w:cs="Arial"/>
          <w:bCs/>
          <w:iCs/>
          <w:snapToGrid w:val="0"/>
        </w:rPr>
        <w:t>The statutor</w:t>
      </w:r>
      <w:r w:rsidR="002B4C4A" w:rsidRPr="00220C82">
        <w:rPr>
          <w:rFonts w:cs="Arial"/>
          <w:bCs/>
          <w:iCs/>
          <w:snapToGrid w:val="0"/>
        </w:rPr>
        <w:t>y basis for local lettings policies</w:t>
      </w:r>
      <w:r w:rsidRPr="00220C82">
        <w:rPr>
          <w:rFonts w:cs="Arial"/>
          <w:bCs/>
          <w:iCs/>
          <w:snapToGrid w:val="0"/>
        </w:rPr>
        <w:t xml:space="preserve"> is provided by S.166A (6) (b) of the Housing Act 1996.  Further, guidance issued by the Ministry of Housing, Communities and Local Government acknowle</w:t>
      </w:r>
      <w:r w:rsidR="002B4C4A" w:rsidRPr="00220C82">
        <w:rPr>
          <w:rFonts w:cs="Arial"/>
          <w:bCs/>
          <w:iCs/>
          <w:snapToGrid w:val="0"/>
        </w:rPr>
        <w:t>dges</w:t>
      </w:r>
      <w:r w:rsidR="00ED5575" w:rsidRPr="00220C82">
        <w:t xml:space="preserve"> </w:t>
      </w:r>
      <w:r w:rsidR="002B4C4A" w:rsidRPr="00220C82">
        <w:t xml:space="preserve">that they </w:t>
      </w:r>
      <w:r w:rsidR="00ED5575" w:rsidRPr="00220C82">
        <w:rPr>
          <w:rFonts w:cs="Arial"/>
          <w:bCs/>
          <w:iCs/>
          <w:snapToGrid w:val="0"/>
        </w:rPr>
        <w:t>may be used to achieve a wide variety of housing management and policy objectives</w:t>
      </w:r>
      <w:r w:rsidRPr="00220C82">
        <w:rPr>
          <w:rFonts w:cs="Arial"/>
          <w:bCs/>
          <w:iCs/>
          <w:snapToGrid w:val="0"/>
        </w:rPr>
        <w:t xml:space="preserve">. </w:t>
      </w:r>
    </w:p>
    <w:p w14:paraId="29C960AC" w14:textId="77777777" w:rsidR="009A2128" w:rsidRPr="00220C82" w:rsidRDefault="009A2128" w:rsidP="009A2128">
      <w:pPr>
        <w:widowControl w:val="0"/>
        <w:spacing w:line="23" w:lineRule="atLeast"/>
        <w:ind w:left="567" w:right="706" w:hanging="567"/>
        <w:jc w:val="both"/>
        <w:rPr>
          <w:rFonts w:cs="Arial"/>
          <w:bCs/>
          <w:iCs/>
          <w:snapToGrid w:val="0"/>
        </w:rPr>
      </w:pPr>
    </w:p>
    <w:p w14:paraId="2D8E6AF8" w14:textId="2D83441E" w:rsidR="009A2128" w:rsidRPr="00220C82" w:rsidRDefault="007E115C" w:rsidP="009A2128">
      <w:pPr>
        <w:widowControl w:val="0"/>
        <w:numPr>
          <w:ilvl w:val="0"/>
          <w:numId w:val="25"/>
        </w:numPr>
        <w:spacing w:line="23" w:lineRule="atLeast"/>
        <w:ind w:right="-143" w:hanging="720"/>
        <w:jc w:val="both"/>
        <w:rPr>
          <w:rFonts w:cs="Arial"/>
          <w:bCs/>
          <w:iCs/>
          <w:snapToGrid w:val="0"/>
        </w:rPr>
      </w:pPr>
      <w:r w:rsidRPr="00220C82">
        <w:rPr>
          <w:rFonts w:cs="Arial"/>
          <w:bCs/>
          <w:iCs/>
          <w:snapToGrid w:val="0"/>
        </w:rPr>
        <w:t xml:space="preserve">The </w:t>
      </w:r>
      <w:r w:rsidR="002B4C4A" w:rsidRPr="00220C82">
        <w:rPr>
          <w:rFonts w:cs="Arial"/>
          <w:bCs/>
          <w:iCs/>
          <w:snapToGrid w:val="0"/>
        </w:rPr>
        <w:t xml:space="preserve">council’s </w:t>
      </w:r>
      <w:r w:rsidRPr="00220C82">
        <w:rPr>
          <w:rFonts w:cs="Arial"/>
          <w:bCs/>
          <w:iCs/>
          <w:snapToGrid w:val="0"/>
        </w:rPr>
        <w:t>Al</w:t>
      </w:r>
      <w:r w:rsidR="00C11A60" w:rsidRPr="00220C82">
        <w:rPr>
          <w:rFonts w:cs="Arial"/>
          <w:bCs/>
          <w:iCs/>
          <w:snapToGrid w:val="0"/>
        </w:rPr>
        <w:t>location Scheme</w:t>
      </w:r>
      <w:r w:rsidR="002B4C4A" w:rsidRPr="00220C82">
        <w:rPr>
          <w:rFonts w:cs="Arial"/>
          <w:bCs/>
          <w:iCs/>
          <w:snapToGrid w:val="0"/>
        </w:rPr>
        <w:t>,</w:t>
      </w:r>
      <w:r w:rsidR="00C11A60" w:rsidRPr="00220C82">
        <w:rPr>
          <w:rFonts w:cs="Arial"/>
          <w:bCs/>
          <w:iCs/>
          <w:snapToGrid w:val="0"/>
        </w:rPr>
        <w:t xml:space="preserve"> paragraph 7.10.1</w:t>
      </w:r>
      <w:r w:rsidRPr="00220C82">
        <w:rPr>
          <w:rFonts w:cs="Arial"/>
          <w:bCs/>
          <w:iCs/>
          <w:snapToGrid w:val="0"/>
        </w:rPr>
        <w:t xml:space="preserve"> to 7.10.4</w:t>
      </w:r>
      <w:r w:rsidR="002B4C4A" w:rsidRPr="00220C82">
        <w:rPr>
          <w:rFonts w:cs="Arial"/>
          <w:bCs/>
          <w:iCs/>
          <w:snapToGrid w:val="0"/>
        </w:rPr>
        <w:t>,</w:t>
      </w:r>
      <w:r w:rsidRPr="00220C82">
        <w:rPr>
          <w:rFonts w:cs="Arial"/>
          <w:bCs/>
          <w:iCs/>
          <w:snapToGrid w:val="0"/>
        </w:rPr>
        <w:t xml:space="preserve"> provides that the council may decide to operate one or more local letting policies within Southwark and that a local lettings policy may be introduced, as part of a multi-agency approach with existing local communities or in partnership with Private Registered Provider landlords to take account of social factors. </w:t>
      </w:r>
    </w:p>
    <w:p w14:paraId="4BAA86AF" w14:textId="77777777" w:rsidR="009A2128" w:rsidRPr="00220C82" w:rsidRDefault="009A2128" w:rsidP="009A2128">
      <w:pPr>
        <w:widowControl w:val="0"/>
        <w:spacing w:line="23" w:lineRule="atLeast"/>
        <w:ind w:left="567" w:right="706" w:hanging="567"/>
        <w:jc w:val="both"/>
        <w:rPr>
          <w:rFonts w:cs="Arial"/>
          <w:bCs/>
          <w:iCs/>
          <w:snapToGrid w:val="0"/>
        </w:rPr>
      </w:pPr>
    </w:p>
    <w:p w14:paraId="67FDB233" w14:textId="0F973775" w:rsidR="009A2128" w:rsidRPr="00220C82" w:rsidRDefault="007E115C" w:rsidP="009A2128">
      <w:pPr>
        <w:widowControl w:val="0"/>
        <w:numPr>
          <w:ilvl w:val="0"/>
          <w:numId w:val="25"/>
        </w:numPr>
        <w:spacing w:line="23" w:lineRule="atLeast"/>
        <w:ind w:right="-143" w:hanging="720"/>
        <w:jc w:val="both"/>
        <w:rPr>
          <w:rFonts w:cs="Arial"/>
          <w:bCs/>
          <w:i/>
          <w:iCs/>
          <w:snapToGrid w:val="0"/>
        </w:rPr>
      </w:pPr>
      <w:r w:rsidRPr="00220C82">
        <w:rPr>
          <w:rFonts w:cs="Arial"/>
          <w:bCs/>
          <w:iCs/>
          <w:snapToGrid w:val="0"/>
        </w:rPr>
        <w:t xml:space="preserve">The local letting plan in this report makes provision for allocating properties at </w:t>
      </w:r>
      <w:r w:rsidR="00B2085B">
        <w:rPr>
          <w:rFonts w:cs="Arial"/>
          <w:bCs/>
          <w:iCs/>
          <w:snapToGrid w:val="0"/>
        </w:rPr>
        <w:t xml:space="preserve">Slippers Place Estate - </w:t>
      </w:r>
      <w:r w:rsidR="00B2085B">
        <w:rPr>
          <w:rFonts w:cs="Arial"/>
          <w:snapToGrid w:val="0"/>
          <w:lang w:val="en-US" w:eastAsia="en-US"/>
        </w:rPr>
        <w:t xml:space="preserve">1-18 Hester Biddle Court, </w:t>
      </w:r>
      <w:proofErr w:type="spellStart"/>
      <w:r w:rsidR="00B2085B">
        <w:rPr>
          <w:rFonts w:cs="Arial"/>
          <w:snapToGrid w:val="0"/>
          <w:lang w:val="en-US" w:eastAsia="en-US"/>
        </w:rPr>
        <w:t>Stalham</w:t>
      </w:r>
      <w:proofErr w:type="spellEnd"/>
      <w:r w:rsidR="00B2085B">
        <w:rPr>
          <w:rFonts w:cs="Arial"/>
          <w:snapToGrid w:val="0"/>
          <w:lang w:val="en-US" w:eastAsia="en-US"/>
        </w:rPr>
        <w:t xml:space="preserve"> Street, SE16 2FS,</w:t>
      </w:r>
      <w:r w:rsidRPr="00220C82">
        <w:rPr>
          <w:rFonts w:cs="Arial"/>
          <w:bCs/>
          <w:iCs/>
          <w:snapToGrid w:val="0"/>
        </w:rPr>
        <w:t xml:space="preserve"> to existing </w:t>
      </w:r>
      <w:r w:rsidR="00E254B2" w:rsidRPr="00220C82">
        <w:rPr>
          <w:rFonts w:cs="Arial"/>
          <w:bCs/>
          <w:iCs/>
          <w:snapToGrid w:val="0"/>
        </w:rPr>
        <w:t xml:space="preserve">local </w:t>
      </w:r>
      <w:r w:rsidRPr="00220C82">
        <w:rPr>
          <w:rFonts w:cs="Arial"/>
          <w:bCs/>
          <w:iCs/>
          <w:snapToGrid w:val="0"/>
        </w:rPr>
        <w:t>tenants, homeless applicants, and to applicants on the main register. The Strategic Di</w:t>
      </w:r>
      <w:r w:rsidR="002D2745" w:rsidRPr="00220C82">
        <w:rPr>
          <w:rFonts w:cs="Arial"/>
          <w:bCs/>
          <w:iCs/>
          <w:snapToGrid w:val="0"/>
        </w:rPr>
        <w:t>rector should satisfy himself</w:t>
      </w:r>
      <w:r w:rsidRPr="00220C82">
        <w:rPr>
          <w:rFonts w:cs="Arial"/>
          <w:bCs/>
          <w:iCs/>
          <w:snapToGrid w:val="0"/>
        </w:rPr>
        <w:t xml:space="preserve"> that the </w:t>
      </w:r>
      <w:r w:rsidR="00C11A60" w:rsidRPr="00220C82">
        <w:rPr>
          <w:rFonts w:cs="Arial"/>
          <w:bCs/>
          <w:iCs/>
          <w:snapToGrid w:val="0"/>
        </w:rPr>
        <w:t xml:space="preserve">need for the </w:t>
      </w:r>
      <w:r w:rsidR="00E254B2" w:rsidRPr="00220C82">
        <w:rPr>
          <w:rFonts w:cs="Arial"/>
          <w:bCs/>
          <w:iCs/>
          <w:snapToGrid w:val="0"/>
        </w:rPr>
        <w:t xml:space="preserve">local lettings policy </w:t>
      </w:r>
      <w:r w:rsidRPr="00220C82">
        <w:rPr>
          <w:rFonts w:cs="Arial"/>
          <w:bCs/>
          <w:iCs/>
          <w:snapToGrid w:val="0"/>
        </w:rPr>
        <w:t>outlined in the report</w:t>
      </w:r>
      <w:r w:rsidR="00497145" w:rsidRPr="00220C82">
        <w:rPr>
          <w:rFonts w:cs="Arial"/>
          <w:bCs/>
          <w:iCs/>
          <w:snapToGrid w:val="0"/>
        </w:rPr>
        <w:t xml:space="preserve"> is</w:t>
      </w:r>
      <w:r w:rsidR="00C11A60" w:rsidRPr="00220C82">
        <w:rPr>
          <w:rFonts w:cs="Arial"/>
          <w:bCs/>
          <w:iCs/>
          <w:snapToGrid w:val="0"/>
        </w:rPr>
        <w:t xml:space="preserve"> defined and</w:t>
      </w:r>
      <w:r w:rsidR="00ED5575" w:rsidRPr="00220C82">
        <w:rPr>
          <w:rFonts w:cs="Arial"/>
          <w:bCs/>
          <w:iCs/>
          <w:snapToGrid w:val="0"/>
        </w:rPr>
        <w:t xml:space="preserve"> consistent with </w:t>
      </w:r>
      <w:r w:rsidR="00497145" w:rsidRPr="00220C82">
        <w:rPr>
          <w:rFonts w:cs="Arial"/>
          <w:bCs/>
          <w:iCs/>
          <w:snapToGrid w:val="0"/>
        </w:rPr>
        <w:t>the</w:t>
      </w:r>
      <w:r w:rsidR="004121B6" w:rsidRPr="00220C82">
        <w:rPr>
          <w:rFonts w:cs="Arial"/>
          <w:bCs/>
          <w:iCs/>
          <w:snapToGrid w:val="0"/>
        </w:rPr>
        <w:t xml:space="preserve"> provision</w:t>
      </w:r>
      <w:r w:rsidR="00E62EFF" w:rsidRPr="00220C82">
        <w:rPr>
          <w:rFonts w:cs="Arial"/>
          <w:bCs/>
          <w:iCs/>
          <w:snapToGrid w:val="0"/>
        </w:rPr>
        <w:t xml:space="preserve"> in the</w:t>
      </w:r>
      <w:r w:rsidR="00497145" w:rsidRPr="00220C82">
        <w:rPr>
          <w:rFonts w:cs="Arial"/>
          <w:bCs/>
          <w:iCs/>
          <w:snapToGrid w:val="0"/>
        </w:rPr>
        <w:t xml:space="preserve"> council’s allocation scheme</w:t>
      </w:r>
      <w:r w:rsidR="00E62EFF" w:rsidRPr="00220C82">
        <w:rPr>
          <w:rFonts w:cs="Arial"/>
          <w:bCs/>
          <w:iCs/>
          <w:snapToGrid w:val="0"/>
        </w:rPr>
        <w:t xml:space="preserve"> for such policies</w:t>
      </w:r>
      <w:r w:rsidRPr="00220C82">
        <w:rPr>
          <w:rFonts w:cs="Arial"/>
          <w:bCs/>
          <w:iCs/>
          <w:snapToGrid w:val="0"/>
        </w:rPr>
        <w:t xml:space="preserve">. </w:t>
      </w:r>
    </w:p>
    <w:p w14:paraId="0AAA4B70" w14:textId="77777777" w:rsidR="009A2128" w:rsidRPr="00220C82" w:rsidRDefault="009A2128" w:rsidP="009A2128">
      <w:pPr>
        <w:widowControl w:val="0"/>
        <w:spacing w:line="23" w:lineRule="atLeast"/>
        <w:ind w:left="567" w:right="706" w:hanging="567"/>
        <w:jc w:val="both"/>
        <w:rPr>
          <w:rFonts w:cs="Arial"/>
          <w:bCs/>
          <w:i/>
          <w:iCs/>
          <w:snapToGrid w:val="0"/>
        </w:rPr>
      </w:pPr>
    </w:p>
    <w:p w14:paraId="62173982" w14:textId="77777777" w:rsidR="009A2128" w:rsidRPr="00220C82" w:rsidRDefault="009A2128" w:rsidP="009A2128">
      <w:pPr>
        <w:widowControl w:val="0"/>
        <w:spacing w:line="23" w:lineRule="atLeast"/>
        <w:ind w:left="567" w:right="706" w:hanging="567"/>
        <w:jc w:val="both"/>
        <w:rPr>
          <w:rFonts w:cs="Arial"/>
          <w:bCs/>
          <w:i/>
          <w:iCs/>
          <w:snapToGrid w:val="0"/>
        </w:rPr>
      </w:pPr>
    </w:p>
    <w:p w14:paraId="30061455" w14:textId="77777777" w:rsidR="009A2128" w:rsidRPr="00220C82" w:rsidRDefault="007E115C" w:rsidP="009A2128">
      <w:pPr>
        <w:widowControl w:val="0"/>
        <w:spacing w:line="23" w:lineRule="atLeast"/>
        <w:ind w:left="567" w:right="706" w:hanging="567"/>
        <w:jc w:val="both"/>
        <w:rPr>
          <w:rFonts w:cs="Arial"/>
          <w:b/>
          <w:bCs/>
          <w:iCs/>
          <w:snapToGrid w:val="0"/>
        </w:rPr>
      </w:pPr>
      <w:r w:rsidRPr="00220C82">
        <w:rPr>
          <w:rFonts w:cs="Arial"/>
          <w:b/>
          <w:bCs/>
          <w:iCs/>
          <w:snapToGrid w:val="0"/>
        </w:rPr>
        <w:t>Consultation</w:t>
      </w:r>
    </w:p>
    <w:p w14:paraId="7446CE21" w14:textId="77777777" w:rsidR="009A2128" w:rsidRPr="00220C82" w:rsidRDefault="009A2128" w:rsidP="009A2128">
      <w:pPr>
        <w:widowControl w:val="0"/>
        <w:spacing w:line="23" w:lineRule="atLeast"/>
        <w:ind w:left="567" w:right="706" w:hanging="567"/>
        <w:jc w:val="both"/>
        <w:rPr>
          <w:rFonts w:cs="Arial"/>
          <w:bCs/>
          <w:iCs/>
          <w:snapToGrid w:val="0"/>
        </w:rPr>
      </w:pPr>
    </w:p>
    <w:p w14:paraId="5B5EAC3E" w14:textId="77777777" w:rsidR="009A2128" w:rsidRPr="00220C82" w:rsidRDefault="007E115C" w:rsidP="009A2128">
      <w:pPr>
        <w:widowControl w:val="0"/>
        <w:numPr>
          <w:ilvl w:val="0"/>
          <w:numId w:val="25"/>
        </w:numPr>
        <w:spacing w:line="23" w:lineRule="atLeast"/>
        <w:ind w:right="-143" w:hanging="720"/>
        <w:jc w:val="both"/>
        <w:rPr>
          <w:rFonts w:cs="Arial"/>
          <w:bCs/>
          <w:iCs/>
          <w:snapToGrid w:val="0"/>
        </w:rPr>
      </w:pPr>
      <w:r w:rsidRPr="00220C82">
        <w:rPr>
          <w:rFonts w:cs="Arial"/>
          <w:bCs/>
          <w:iCs/>
          <w:snapToGrid w:val="0"/>
        </w:rPr>
        <w:t xml:space="preserve">The Strategic Director is reminded the Allocation Scheme provides that local lettings policies will be reviewed on a regular basis and equality impact assessments will be undertaken including consultation with customers and communities before a local lettings plan is agreed. The Strategic Director is required </w:t>
      </w:r>
      <w:proofErr w:type="gramStart"/>
      <w:r w:rsidRPr="00220C82">
        <w:rPr>
          <w:rFonts w:cs="Arial"/>
          <w:bCs/>
          <w:iCs/>
          <w:snapToGrid w:val="0"/>
        </w:rPr>
        <w:t>take into account</w:t>
      </w:r>
      <w:proofErr w:type="gramEnd"/>
      <w:r w:rsidRPr="00220C82">
        <w:rPr>
          <w:rFonts w:cs="Arial"/>
          <w:bCs/>
          <w:iCs/>
          <w:snapToGrid w:val="0"/>
        </w:rPr>
        <w:t xml:space="preserve"> the outcome of the consultation when </w:t>
      </w:r>
      <w:proofErr w:type="gramStart"/>
      <w:r w:rsidRPr="00220C82">
        <w:rPr>
          <w:rFonts w:cs="Arial"/>
          <w:bCs/>
          <w:iCs/>
          <w:snapToGrid w:val="0"/>
        </w:rPr>
        <w:t>making a decision</w:t>
      </w:r>
      <w:proofErr w:type="gramEnd"/>
      <w:r w:rsidRPr="00220C82">
        <w:rPr>
          <w:rFonts w:cs="Arial"/>
          <w:bCs/>
          <w:iCs/>
          <w:snapToGrid w:val="0"/>
        </w:rPr>
        <w:t xml:space="preserve"> on the recommendations and is referred to the consultation section of this report.</w:t>
      </w:r>
    </w:p>
    <w:p w14:paraId="5A02A1DC" w14:textId="77777777" w:rsidR="009A2128" w:rsidRPr="00220C82" w:rsidRDefault="009A2128" w:rsidP="009A2128">
      <w:pPr>
        <w:widowControl w:val="0"/>
        <w:spacing w:line="23" w:lineRule="atLeast"/>
        <w:ind w:left="567" w:right="706" w:hanging="567"/>
        <w:jc w:val="both"/>
        <w:rPr>
          <w:rFonts w:cs="Arial"/>
          <w:bCs/>
          <w:iCs/>
          <w:snapToGrid w:val="0"/>
        </w:rPr>
      </w:pPr>
    </w:p>
    <w:p w14:paraId="32085EDF" w14:textId="77777777" w:rsidR="009A2128" w:rsidRPr="00220C82" w:rsidRDefault="007E115C" w:rsidP="009A2128">
      <w:pPr>
        <w:widowControl w:val="0"/>
        <w:spacing w:line="23" w:lineRule="atLeast"/>
        <w:ind w:left="567" w:right="706" w:hanging="567"/>
        <w:jc w:val="both"/>
        <w:rPr>
          <w:rFonts w:cs="Arial"/>
          <w:b/>
          <w:bCs/>
          <w:iCs/>
          <w:snapToGrid w:val="0"/>
        </w:rPr>
      </w:pPr>
      <w:r w:rsidRPr="00220C82">
        <w:rPr>
          <w:rFonts w:cs="Arial"/>
          <w:b/>
          <w:bCs/>
          <w:iCs/>
          <w:snapToGrid w:val="0"/>
        </w:rPr>
        <w:t>Public Sector Equality duty (PSED)</w:t>
      </w:r>
    </w:p>
    <w:p w14:paraId="062C64B6" w14:textId="77777777" w:rsidR="009A2128" w:rsidRPr="00220C82" w:rsidRDefault="009A2128" w:rsidP="009A2128">
      <w:pPr>
        <w:widowControl w:val="0"/>
        <w:spacing w:line="23" w:lineRule="atLeast"/>
        <w:ind w:left="567" w:right="706" w:hanging="567"/>
        <w:jc w:val="both"/>
        <w:rPr>
          <w:rFonts w:cs="Arial"/>
          <w:bCs/>
          <w:iCs/>
          <w:snapToGrid w:val="0"/>
        </w:rPr>
      </w:pPr>
    </w:p>
    <w:p w14:paraId="70204978" w14:textId="77777777" w:rsidR="009A2128" w:rsidRPr="00220C82" w:rsidRDefault="007E115C" w:rsidP="009A2128">
      <w:pPr>
        <w:widowControl w:val="0"/>
        <w:numPr>
          <w:ilvl w:val="0"/>
          <w:numId w:val="25"/>
        </w:numPr>
        <w:spacing w:line="23" w:lineRule="atLeast"/>
        <w:ind w:right="-143" w:hanging="720"/>
        <w:jc w:val="both"/>
        <w:rPr>
          <w:rFonts w:cs="Arial"/>
          <w:bCs/>
          <w:iCs/>
          <w:snapToGrid w:val="0"/>
        </w:rPr>
      </w:pPr>
      <w:r w:rsidRPr="00220C82">
        <w:rPr>
          <w:rFonts w:cs="Arial"/>
          <w:bCs/>
          <w:iCs/>
          <w:snapToGrid w:val="0"/>
        </w:rPr>
        <w:t xml:space="preserve">The Equality Act 2010 requires the council, when taking decisions, to have due regard to the need to: </w:t>
      </w:r>
    </w:p>
    <w:p w14:paraId="21AF7901" w14:textId="77777777" w:rsidR="009A2128" w:rsidRPr="00220C82" w:rsidRDefault="009A2128" w:rsidP="009A2128">
      <w:pPr>
        <w:widowControl w:val="0"/>
        <w:spacing w:line="23" w:lineRule="atLeast"/>
        <w:ind w:left="567" w:right="706" w:hanging="567"/>
        <w:jc w:val="both"/>
        <w:rPr>
          <w:rFonts w:cs="Arial"/>
          <w:bCs/>
          <w:iCs/>
          <w:snapToGrid w:val="0"/>
        </w:rPr>
      </w:pPr>
    </w:p>
    <w:p w14:paraId="63C1F14E" w14:textId="77777777" w:rsidR="009A2128" w:rsidRPr="00220C82" w:rsidRDefault="007E115C" w:rsidP="009A2128">
      <w:pPr>
        <w:widowControl w:val="0"/>
        <w:numPr>
          <w:ilvl w:val="0"/>
          <w:numId w:val="27"/>
        </w:numPr>
        <w:spacing w:line="23" w:lineRule="atLeast"/>
        <w:ind w:right="706"/>
        <w:jc w:val="both"/>
        <w:rPr>
          <w:rFonts w:cs="Arial"/>
          <w:bCs/>
          <w:iCs/>
          <w:snapToGrid w:val="0"/>
        </w:rPr>
      </w:pPr>
      <w:r w:rsidRPr="00220C82">
        <w:rPr>
          <w:rFonts w:cs="Arial"/>
          <w:bCs/>
          <w:iCs/>
          <w:snapToGrid w:val="0"/>
        </w:rPr>
        <w:t xml:space="preserve">eliminate discrimination, harassment, victimisation or other prohibited </w:t>
      </w:r>
      <w:proofErr w:type="gramStart"/>
      <w:r w:rsidRPr="00220C82">
        <w:rPr>
          <w:rFonts w:cs="Arial"/>
          <w:bCs/>
          <w:iCs/>
          <w:snapToGrid w:val="0"/>
        </w:rPr>
        <w:t>conduct;</w:t>
      </w:r>
      <w:proofErr w:type="gramEnd"/>
      <w:r w:rsidRPr="00220C82">
        <w:rPr>
          <w:rFonts w:cs="Arial"/>
          <w:bCs/>
          <w:iCs/>
          <w:snapToGrid w:val="0"/>
        </w:rPr>
        <w:t xml:space="preserve"> </w:t>
      </w:r>
    </w:p>
    <w:p w14:paraId="2253244A" w14:textId="77777777" w:rsidR="009A2128" w:rsidRPr="00220C82" w:rsidRDefault="007E115C" w:rsidP="009A2128">
      <w:pPr>
        <w:widowControl w:val="0"/>
        <w:numPr>
          <w:ilvl w:val="0"/>
          <w:numId w:val="27"/>
        </w:numPr>
        <w:spacing w:line="23" w:lineRule="atLeast"/>
        <w:ind w:right="706"/>
        <w:jc w:val="both"/>
        <w:rPr>
          <w:rFonts w:cs="Arial"/>
          <w:bCs/>
          <w:iCs/>
          <w:snapToGrid w:val="0"/>
        </w:rPr>
      </w:pPr>
      <w:r w:rsidRPr="00220C82">
        <w:rPr>
          <w:rFonts w:cs="Arial"/>
          <w:bCs/>
          <w:iCs/>
          <w:snapToGrid w:val="0"/>
        </w:rPr>
        <w:lastRenderedPageBreak/>
        <w:t xml:space="preserve">advance equality of opportunity between persons who share a relevant protected characteristic and those who do not share </w:t>
      </w:r>
      <w:proofErr w:type="gramStart"/>
      <w:r w:rsidRPr="00220C82">
        <w:rPr>
          <w:rFonts w:cs="Arial"/>
          <w:bCs/>
          <w:iCs/>
          <w:snapToGrid w:val="0"/>
        </w:rPr>
        <w:t>it;</w:t>
      </w:r>
      <w:proofErr w:type="gramEnd"/>
      <w:r w:rsidRPr="00220C82">
        <w:rPr>
          <w:rFonts w:cs="Arial"/>
          <w:bCs/>
          <w:iCs/>
          <w:snapToGrid w:val="0"/>
        </w:rPr>
        <w:t xml:space="preserve"> </w:t>
      </w:r>
    </w:p>
    <w:p w14:paraId="6AA3F463" w14:textId="77777777" w:rsidR="009A2128" w:rsidRPr="00220C82" w:rsidRDefault="007E115C" w:rsidP="009A2128">
      <w:pPr>
        <w:widowControl w:val="0"/>
        <w:numPr>
          <w:ilvl w:val="0"/>
          <w:numId w:val="27"/>
        </w:numPr>
        <w:spacing w:line="23" w:lineRule="atLeast"/>
        <w:ind w:right="706"/>
        <w:jc w:val="both"/>
        <w:rPr>
          <w:rFonts w:cs="Arial"/>
          <w:bCs/>
          <w:iCs/>
          <w:snapToGrid w:val="0"/>
        </w:rPr>
      </w:pPr>
      <w:r w:rsidRPr="00220C82">
        <w:rPr>
          <w:rFonts w:cs="Arial"/>
          <w:bCs/>
          <w:iCs/>
          <w:snapToGrid w:val="0"/>
        </w:rPr>
        <w:t>foster good relations between those who share a relevant characteristic and those that do not share it.</w:t>
      </w:r>
    </w:p>
    <w:p w14:paraId="2EE35B13" w14:textId="77777777" w:rsidR="009A2128" w:rsidRPr="00220C82" w:rsidRDefault="009A2128" w:rsidP="009A2128">
      <w:pPr>
        <w:widowControl w:val="0"/>
        <w:spacing w:line="23" w:lineRule="atLeast"/>
        <w:ind w:left="567" w:right="706" w:hanging="567"/>
        <w:jc w:val="both"/>
        <w:rPr>
          <w:rFonts w:cs="Arial"/>
          <w:bCs/>
          <w:iCs/>
          <w:snapToGrid w:val="0"/>
        </w:rPr>
      </w:pPr>
    </w:p>
    <w:p w14:paraId="6329AAF6" w14:textId="49B7CCB4" w:rsidR="009A2128" w:rsidRPr="00220C82" w:rsidRDefault="007E115C" w:rsidP="009A2128">
      <w:pPr>
        <w:widowControl w:val="0"/>
        <w:numPr>
          <w:ilvl w:val="0"/>
          <w:numId w:val="25"/>
        </w:numPr>
        <w:spacing w:line="23" w:lineRule="atLeast"/>
        <w:ind w:right="-143" w:hanging="720"/>
        <w:jc w:val="both"/>
        <w:rPr>
          <w:rFonts w:cs="Arial"/>
          <w:bCs/>
          <w:iCs/>
          <w:snapToGrid w:val="0"/>
        </w:rPr>
      </w:pPr>
      <w:r w:rsidRPr="00220C82">
        <w:rPr>
          <w:rFonts w:cs="Arial"/>
          <w:bCs/>
          <w:iCs/>
          <w:snapToGrid w:val="0"/>
        </w:rPr>
        <w:t>When taking decisions on the exercise of council functions conscious thought must be given to the PSED, including having regard to any equality impact assessment carried out</w:t>
      </w:r>
      <w:proofErr w:type="gramStart"/>
      <w:r w:rsidRPr="00220C82">
        <w:rPr>
          <w:rFonts w:cs="Arial"/>
          <w:bCs/>
          <w:iCs/>
          <w:snapToGrid w:val="0"/>
        </w:rPr>
        <w:t>, in particular, where</w:t>
      </w:r>
      <w:proofErr w:type="gramEnd"/>
      <w:r w:rsidRPr="00220C82">
        <w:rPr>
          <w:rFonts w:cs="Arial"/>
          <w:bCs/>
          <w:iCs/>
          <w:snapToGrid w:val="0"/>
        </w:rPr>
        <w:t xml:space="preserve"> any possible disproportionate effects on groups sharing protected characteristics are identified, the mitigation proposed. The Strategic Director is referred to the </w:t>
      </w:r>
      <w:r w:rsidR="00E254B2" w:rsidRPr="00220C82">
        <w:rPr>
          <w:rFonts w:cs="Arial"/>
          <w:bCs/>
          <w:iCs/>
          <w:snapToGrid w:val="0"/>
        </w:rPr>
        <w:t xml:space="preserve">paragraphs in this report addressing </w:t>
      </w:r>
      <w:r w:rsidRPr="00220C82">
        <w:rPr>
          <w:rFonts w:cs="Arial"/>
          <w:bCs/>
          <w:iCs/>
          <w:snapToGrid w:val="0"/>
        </w:rPr>
        <w:t>community impact section</w:t>
      </w:r>
      <w:r w:rsidR="00E254B2" w:rsidRPr="00220C82">
        <w:rPr>
          <w:rFonts w:cs="Arial"/>
          <w:bCs/>
          <w:iCs/>
          <w:snapToGrid w:val="0"/>
        </w:rPr>
        <w:t xml:space="preserve"> of this report</w:t>
      </w:r>
      <w:r w:rsidRPr="00220C82">
        <w:rPr>
          <w:rFonts w:cs="Arial"/>
          <w:bCs/>
          <w:iCs/>
          <w:snapToGrid w:val="0"/>
        </w:rPr>
        <w:t>.</w:t>
      </w:r>
    </w:p>
    <w:p w14:paraId="50908F02" w14:textId="77777777" w:rsidR="009A2128" w:rsidRPr="0072755B" w:rsidRDefault="009A2128" w:rsidP="009A2128">
      <w:pPr>
        <w:rPr>
          <w:rFonts w:cs="Arial"/>
        </w:rPr>
      </w:pPr>
    </w:p>
    <w:p w14:paraId="54CB324A" w14:textId="77777777" w:rsidR="009A2128" w:rsidRPr="0072755B" w:rsidRDefault="009A2128" w:rsidP="00BE1389">
      <w:pPr>
        <w:widowControl w:val="0"/>
        <w:spacing w:line="23" w:lineRule="atLeast"/>
        <w:ind w:left="567" w:right="706" w:hanging="567"/>
        <w:jc w:val="both"/>
        <w:rPr>
          <w:rFonts w:cs="Arial"/>
          <w:b/>
          <w:iCs/>
          <w:spacing w:val="-3"/>
        </w:rPr>
      </w:pPr>
    </w:p>
    <w:p w14:paraId="125536AC" w14:textId="77777777" w:rsidR="001B23C8" w:rsidRPr="0072755B" w:rsidRDefault="007E115C" w:rsidP="00BE1389">
      <w:pPr>
        <w:widowControl w:val="0"/>
        <w:spacing w:line="23" w:lineRule="atLeast"/>
        <w:ind w:left="567" w:right="706" w:hanging="567"/>
        <w:jc w:val="both"/>
        <w:rPr>
          <w:rFonts w:cs="Arial"/>
          <w:b/>
          <w:iCs/>
          <w:spacing w:val="-3"/>
        </w:rPr>
      </w:pPr>
      <w:r w:rsidRPr="0072755B">
        <w:rPr>
          <w:rFonts w:cs="Arial"/>
          <w:b/>
          <w:iCs/>
          <w:spacing w:val="-3"/>
        </w:rPr>
        <w:t>Strategic Director of Finance</w:t>
      </w:r>
    </w:p>
    <w:p w14:paraId="6A1F2CA3" w14:textId="77777777" w:rsidR="001B23C8" w:rsidRPr="0072755B" w:rsidRDefault="001B23C8" w:rsidP="00BE1389">
      <w:pPr>
        <w:pStyle w:val="ListParagraph"/>
        <w:widowControl w:val="0"/>
        <w:spacing w:line="23" w:lineRule="atLeast"/>
        <w:ind w:left="567" w:right="706" w:hanging="567"/>
        <w:jc w:val="both"/>
        <w:rPr>
          <w:rFonts w:cs="Arial"/>
          <w:bCs/>
          <w:iCs/>
          <w:snapToGrid w:val="0"/>
        </w:rPr>
      </w:pPr>
    </w:p>
    <w:p w14:paraId="49006658" w14:textId="77777777" w:rsidR="001B23C8" w:rsidRPr="0072755B" w:rsidRDefault="007E115C" w:rsidP="001D5365">
      <w:pPr>
        <w:pStyle w:val="ListParagraph"/>
        <w:widowControl w:val="0"/>
        <w:numPr>
          <w:ilvl w:val="0"/>
          <w:numId w:val="25"/>
        </w:numPr>
        <w:spacing w:line="23" w:lineRule="atLeast"/>
        <w:ind w:left="567" w:right="706" w:hanging="567"/>
        <w:jc w:val="both"/>
        <w:rPr>
          <w:rFonts w:cs="Arial"/>
          <w:bCs/>
          <w:iCs/>
          <w:snapToGrid w:val="0"/>
        </w:rPr>
      </w:pPr>
      <w:r w:rsidRPr="0072755B">
        <w:rPr>
          <w:rFonts w:cs="Arial"/>
          <w:bCs/>
          <w:iCs/>
          <w:snapToGrid w:val="0"/>
        </w:rPr>
        <w:t>No comments sought</w:t>
      </w:r>
      <w:r w:rsidR="00A91A51" w:rsidRPr="0072755B">
        <w:rPr>
          <w:rFonts w:cs="Arial"/>
          <w:bCs/>
          <w:iCs/>
          <w:snapToGrid w:val="0"/>
        </w:rPr>
        <w:t>.</w:t>
      </w:r>
    </w:p>
    <w:p w14:paraId="2F6324D9" w14:textId="77777777" w:rsidR="001B23C8" w:rsidRPr="0072755B" w:rsidRDefault="001B23C8" w:rsidP="00BE1389">
      <w:pPr>
        <w:widowControl w:val="0"/>
        <w:spacing w:line="23" w:lineRule="atLeast"/>
        <w:ind w:left="567" w:hanging="567"/>
        <w:jc w:val="both"/>
        <w:rPr>
          <w:rFonts w:cs="Arial"/>
          <w:snapToGrid w:val="0"/>
        </w:rPr>
      </w:pPr>
    </w:p>
    <w:p w14:paraId="09895B5F" w14:textId="77777777" w:rsidR="001B23C8" w:rsidRPr="0072755B" w:rsidRDefault="001B23C8" w:rsidP="00BE1389">
      <w:pPr>
        <w:pStyle w:val="ListParagraph"/>
        <w:spacing w:line="23" w:lineRule="atLeast"/>
        <w:ind w:left="567" w:hanging="567"/>
        <w:jc w:val="both"/>
        <w:rPr>
          <w:rFonts w:cs="Arial"/>
          <w:snapToGrid w:val="0"/>
        </w:rPr>
      </w:pPr>
    </w:p>
    <w:p w14:paraId="75830A60" w14:textId="77777777" w:rsidR="00FE1E8A" w:rsidRPr="0072755B" w:rsidRDefault="007E115C" w:rsidP="0038117A">
      <w:pPr>
        <w:widowControl w:val="0"/>
        <w:spacing w:after="200" w:line="276" w:lineRule="auto"/>
        <w:ind w:right="-7"/>
        <w:jc w:val="both"/>
        <w:rPr>
          <w:rFonts w:cs="Arial"/>
          <w:lang w:val="en-US" w:eastAsia="en-US"/>
        </w:rPr>
      </w:pPr>
      <w:r w:rsidRPr="0072755B">
        <w:rPr>
          <w:rFonts w:cs="Arial"/>
          <w:b/>
          <w:snapToGrid w:val="0"/>
          <w:lang w:val="en-US" w:eastAsia="en-US"/>
        </w:rPr>
        <w:t>BACKGROUND DOCUMENTS</w:t>
      </w:r>
      <w:r w:rsidRPr="0072755B">
        <w:rPr>
          <w:rFonts w:cs="Arial"/>
          <w:lang w:val="en-US" w:eastAsia="en-US"/>
        </w:rPr>
        <w:t>.</w:t>
      </w:r>
    </w:p>
    <w:tbl>
      <w:tblPr>
        <w:tblW w:w="8640" w:type="dxa"/>
        <w:tblInd w:w="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9" w:type="dxa"/>
          <w:right w:w="49" w:type="dxa"/>
        </w:tblCellMar>
        <w:tblLook w:val="0000" w:firstRow="0" w:lastRow="0" w:firstColumn="0" w:lastColumn="0" w:noHBand="0" w:noVBand="0"/>
      </w:tblPr>
      <w:tblGrid>
        <w:gridCol w:w="3780"/>
        <w:gridCol w:w="2700"/>
        <w:gridCol w:w="2160"/>
      </w:tblGrid>
      <w:tr w:rsidR="00892878" w14:paraId="270AFA45" w14:textId="77777777" w:rsidTr="00182873">
        <w:tc>
          <w:tcPr>
            <w:tcW w:w="3780" w:type="dxa"/>
            <w:shd w:val="clear" w:color="auto" w:fill="C0C0C0"/>
          </w:tcPr>
          <w:p w14:paraId="3F31EDED" w14:textId="77777777" w:rsidR="00FE1E8A" w:rsidRPr="0072755B" w:rsidRDefault="007E115C" w:rsidP="0038117A">
            <w:pPr>
              <w:tabs>
                <w:tab w:val="left" w:pos="-720"/>
              </w:tabs>
              <w:suppressAutoHyphens/>
              <w:spacing w:before="90" w:after="54" w:line="276" w:lineRule="auto"/>
              <w:ind w:right="706"/>
              <w:jc w:val="both"/>
              <w:rPr>
                <w:rFonts w:cs="Arial"/>
                <w:b/>
                <w:spacing w:val="-3"/>
                <w:lang w:val="en-US" w:eastAsia="en-US"/>
              </w:rPr>
            </w:pPr>
            <w:r w:rsidRPr="0072755B">
              <w:rPr>
                <w:rFonts w:cs="Arial"/>
                <w:b/>
                <w:spacing w:val="-3"/>
                <w:lang w:val="en-US" w:eastAsia="en-US"/>
              </w:rPr>
              <w:t>Background Papers</w:t>
            </w:r>
          </w:p>
        </w:tc>
        <w:tc>
          <w:tcPr>
            <w:tcW w:w="2700" w:type="dxa"/>
            <w:shd w:val="clear" w:color="auto" w:fill="C0C0C0"/>
          </w:tcPr>
          <w:p w14:paraId="79816A0C" w14:textId="77777777" w:rsidR="00FE1E8A" w:rsidRPr="0072755B" w:rsidRDefault="007E115C" w:rsidP="0038117A">
            <w:pPr>
              <w:tabs>
                <w:tab w:val="left" w:pos="-720"/>
              </w:tabs>
              <w:suppressAutoHyphens/>
              <w:spacing w:before="90" w:after="54" w:line="276" w:lineRule="auto"/>
              <w:ind w:right="706"/>
              <w:jc w:val="both"/>
              <w:rPr>
                <w:rFonts w:cs="Arial"/>
                <w:b/>
                <w:spacing w:val="-3"/>
                <w:lang w:val="en-US" w:eastAsia="en-US"/>
              </w:rPr>
            </w:pPr>
            <w:r w:rsidRPr="0072755B">
              <w:rPr>
                <w:rFonts w:cs="Arial"/>
                <w:b/>
                <w:spacing w:val="-3"/>
                <w:lang w:val="en-US" w:eastAsia="en-US"/>
              </w:rPr>
              <w:t>Held At</w:t>
            </w:r>
          </w:p>
        </w:tc>
        <w:tc>
          <w:tcPr>
            <w:tcW w:w="2160" w:type="dxa"/>
            <w:shd w:val="clear" w:color="auto" w:fill="C0C0C0"/>
          </w:tcPr>
          <w:p w14:paraId="74CE3D1A" w14:textId="77777777" w:rsidR="00FE1E8A" w:rsidRPr="0072755B" w:rsidRDefault="007E115C" w:rsidP="0038117A">
            <w:pPr>
              <w:tabs>
                <w:tab w:val="left" w:pos="-720"/>
              </w:tabs>
              <w:suppressAutoHyphens/>
              <w:spacing w:before="90" w:after="54" w:line="276" w:lineRule="auto"/>
              <w:ind w:right="706"/>
              <w:jc w:val="both"/>
              <w:rPr>
                <w:rFonts w:cs="Arial"/>
                <w:spacing w:val="-3"/>
                <w:lang w:val="en-US" w:eastAsia="en-US"/>
              </w:rPr>
            </w:pPr>
            <w:r w:rsidRPr="0072755B">
              <w:rPr>
                <w:rFonts w:cs="Arial"/>
                <w:b/>
                <w:spacing w:val="-3"/>
                <w:lang w:val="en-US" w:eastAsia="en-US"/>
              </w:rPr>
              <w:t>Contact</w:t>
            </w:r>
          </w:p>
        </w:tc>
      </w:tr>
      <w:tr w:rsidR="00892878" w14:paraId="236D49CD" w14:textId="77777777" w:rsidTr="00182873">
        <w:tc>
          <w:tcPr>
            <w:tcW w:w="3780" w:type="dxa"/>
          </w:tcPr>
          <w:p w14:paraId="6B2FEB3A" w14:textId="77777777" w:rsidR="00FE1E8A" w:rsidRPr="0072755B" w:rsidRDefault="007E115C" w:rsidP="0038117A">
            <w:pPr>
              <w:tabs>
                <w:tab w:val="left" w:pos="-720"/>
              </w:tabs>
              <w:suppressAutoHyphens/>
              <w:spacing w:line="276" w:lineRule="auto"/>
              <w:jc w:val="both"/>
              <w:rPr>
                <w:rFonts w:cs="Arial"/>
                <w:iCs/>
                <w:snapToGrid w:val="0"/>
                <w:lang w:val="en-US" w:eastAsia="en-US"/>
              </w:rPr>
            </w:pPr>
            <w:r w:rsidRPr="0072755B">
              <w:rPr>
                <w:rFonts w:cs="Arial"/>
                <w:iCs/>
                <w:snapToGrid w:val="0"/>
                <w:lang w:val="en-US" w:eastAsia="en-US"/>
              </w:rPr>
              <w:t>None</w:t>
            </w:r>
          </w:p>
        </w:tc>
        <w:tc>
          <w:tcPr>
            <w:tcW w:w="2700" w:type="dxa"/>
          </w:tcPr>
          <w:p w14:paraId="285FF8D2" w14:textId="77777777" w:rsidR="00FE1E8A" w:rsidRPr="0072755B" w:rsidRDefault="00FE1E8A" w:rsidP="0038117A">
            <w:pPr>
              <w:tabs>
                <w:tab w:val="left" w:pos="-720"/>
              </w:tabs>
              <w:suppressAutoHyphens/>
              <w:spacing w:line="276" w:lineRule="auto"/>
              <w:ind w:right="131"/>
              <w:jc w:val="both"/>
              <w:rPr>
                <w:rFonts w:cs="Arial"/>
                <w:iCs/>
                <w:spacing w:val="-3"/>
                <w:lang w:val="en-US" w:eastAsia="en-US"/>
              </w:rPr>
            </w:pPr>
          </w:p>
        </w:tc>
        <w:tc>
          <w:tcPr>
            <w:tcW w:w="2160" w:type="dxa"/>
          </w:tcPr>
          <w:p w14:paraId="04D967BC" w14:textId="77777777" w:rsidR="00FE1E8A" w:rsidRPr="0072755B" w:rsidRDefault="00FE1E8A" w:rsidP="0038117A">
            <w:pPr>
              <w:tabs>
                <w:tab w:val="left" w:pos="-720"/>
              </w:tabs>
              <w:suppressAutoHyphens/>
              <w:spacing w:line="276" w:lineRule="auto"/>
              <w:ind w:right="131"/>
              <w:jc w:val="both"/>
              <w:rPr>
                <w:rFonts w:cs="Arial"/>
                <w:iCs/>
                <w:spacing w:val="-3"/>
                <w:lang w:val="en-US" w:eastAsia="en-US"/>
              </w:rPr>
            </w:pPr>
          </w:p>
        </w:tc>
      </w:tr>
    </w:tbl>
    <w:p w14:paraId="32B50149" w14:textId="77777777" w:rsidR="00FE1E8A" w:rsidRPr="0072755B" w:rsidRDefault="00FE1E8A" w:rsidP="0038117A">
      <w:pPr>
        <w:widowControl w:val="0"/>
        <w:spacing w:line="276" w:lineRule="auto"/>
        <w:jc w:val="both"/>
        <w:rPr>
          <w:rFonts w:cs="Arial"/>
          <w:snapToGrid w:val="0"/>
          <w:lang w:val="en-US" w:eastAsia="en-US"/>
        </w:rPr>
      </w:pPr>
    </w:p>
    <w:p w14:paraId="64FF0FC1" w14:textId="77777777" w:rsidR="00FE1E8A" w:rsidRPr="0072755B" w:rsidRDefault="00FE1E8A" w:rsidP="0038117A">
      <w:pPr>
        <w:widowControl w:val="0"/>
        <w:spacing w:line="276" w:lineRule="auto"/>
        <w:jc w:val="both"/>
        <w:rPr>
          <w:rFonts w:cs="Arial"/>
          <w:snapToGrid w:val="0"/>
          <w:lang w:val="en-US" w:eastAsia="en-US"/>
        </w:rPr>
      </w:pPr>
    </w:p>
    <w:p w14:paraId="280C4ED5" w14:textId="77777777" w:rsidR="00FE1E8A" w:rsidRPr="0072755B" w:rsidRDefault="007E115C" w:rsidP="0038117A">
      <w:pPr>
        <w:widowControl w:val="0"/>
        <w:spacing w:line="276" w:lineRule="auto"/>
        <w:ind w:right="706"/>
        <w:jc w:val="both"/>
        <w:rPr>
          <w:rFonts w:cs="Arial"/>
          <w:b/>
          <w:snapToGrid w:val="0"/>
          <w:lang w:val="en-US" w:eastAsia="en-US"/>
        </w:rPr>
      </w:pPr>
      <w:r w:rsidRPr="0072755B">
        <w:rPr>
          <w:rFonts w:cs="Arial"/>
          <w:b/>
          <w:snapToGrid w:val="0"/>
          <w:lang w:val="en-US" w:eastAsia="en-US"/>
        </w:rPr>
        <w:t>APPENDICES</w:t>
      </w:r>
    </w:p>
    <w:p w14:paraId="7B39148C" w14:textId="77777777" w:rsidR="00FE1E8A" w:rsidRPr="0072755B" w:rsidRDefault="00FE1E8A" w:rsidP="0038117A">
      <w:pPr>
        <w:widowControl w:val="0"/>
        <w:spacing w:line="276" w:lineRule="auto"/>
        <w:ind w:right="706"/>
        <w:jc w:val="both"/>
        <w:rPr>
          <w:rFonts w:cs="Arial"/>
          <w:iCs/>
          <w:snapToGrid w:val="0"/>
          <w:lang w:val="en-US" w:eastAsia="en-US"/>
        </w:rPr>
      </w:pPr>
    </w:p>
    <w:tbl>
      <w:tblPr>
        <w:tblW w:w="8640" w:type="dxa"/>
        <w:tblInd w:w="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9" w:type="dxa"/>
          <w:right w:w="49" w:type="dxa"/>
        </w:tblCellMar>
        <w:tblLook w:val="0000" w:firstRow="0" w:lastRow="0" w:firstColumn="0" w:lastColumn="0" w:noHBand="0" w:noVBand="0"/>
      </w:tblPr>
      <w:tblGrid>
        <w:gridCol w:w="1980"/>
        <w:gridCol w:w="6660"/>
      </w:tblGrid>
      <w:tr w:rsidR="00892878" w14:paraId="45318185" w14:textId="77777777" w:rsidTr="00182873">
        <w:tc>
          <w:tcPr>
            <w:tcW w:w="1980" w:type="dxa"/>
            <w:shd w:val="clear" w:color="auto" w:fill="C0C0C0"/>
          </w:tcPr>
          <w:p w14:paraId="57D63086" w14:textId="77777777" w:rsidR="00FE1E8A" w:rsidRPr="0072755B" w:rsidRDefault="007E115C" w:rsidP="0038117A">
            <w:pPr>
              <w:tabs>
                <w:tab w:val="left" w:pos="-720"/>
              </w:tabs>
              <w:suppressAutoHyphens/>
              <w:spacing w:before="90" w:after="54" w:line="276" w:lineRule="auto"/>
              <w:ind w:right="706"/>
              <w:jc w:val="both"/>
              <w:rPr>
                <w:rFonts w:cs="Arial"/>
                <w:b/>
                <w:spacing w:val="-3"/>
                <w:lang w:val="en-US" w:eastAsia="en-US"/>
              </w:rPr>
            </w:pPr>
            <w:r w:rsidRPr="0072755B">
              <w:rPr>
                <w:rFonts w:cs="Arial"/>
                <w:b/>
                <w:spacing w:val="-3"/>
                <w:lang w:val="en-US" w:eastAsia="en-US"/>
              </w:rPr>
              <w:t>No.</w:t>
            </w:r>
          </w:p>
        </w:tc>
        <w:tc>
          <w:tcPr>
            <w:tcW w:w="6660" w:type="dxa"/>
            <w:shd w:val="clear" w:color="auto" w:fill="C0C0C0"/>
          </w:tcPr>
          <w:p w14:paraId="4F1073A6" w14:textId="77777777" w:rsidR="00FE1E8A" w:rsidRPr="0072755B" w:rsidRDefault="007E115C" w:rsidP="0038117A">
            <w:pPr>
              <w:tabs>
                <w:tab w:val="left" w:pos="-720"/>
              </w:tabs>
              <w:suppressAutoHyphens/>
              <w:spacing w:before="90" w:after="54" w:line="276" w:lineRule="auto"/>
              <w:ind w:right="706"/>
              <w:jc w:val="both"/>
              <w:rPr>
                <w:rFonts w:cs="Arial"/>
                <w:b/>
                <w:spacing w:val="-3"/>
                <w:lang w:val="en-US" w:eastAsia="en-US"/>
              </w:rPr>
            </w:pPr>
            <w:r w:rsidRPr="0072755B">
              <w:rPr>
                <w:rFonts w:cs="Arial"/>
                <w:b/>
                <w:spacing w:val="-3"/>
                <w:lang w:val="en-US" w:eastAsia="en-US"/>
              </w:rPr>
              <w:t>Title</w:t>
            </w:r>
          </w:p>
        </w:tc>
      </w:tr>
      <w:tr w:rsidR="00892878" w14:paraId="1B063A57" w14:textId="77777777" w:rsidTr="00182873">
        <w:tc>
          <w:tcPr>
            <w:tcW w:w="1980" w:type="dxa"/>
          </w:tcPr>
          <w:p w14:paraId="17429978" w14:textId="77777777" w:rsidR="00D87023" w:rsidRPr="0072755B" w:rsidRDefault="007E115C" w:rsidP="0038117A">
            <w:pPr>
              <w:tabs>
                <w:tab w:val="left" w:pos="-720"/>
              </w:tabs>
              <w:suppressAutoHyphens/>
              <w:spacing w:line="276" w:lineRule="auto"/>
              <w:jc w:val="both"/>
              <w:rPr>
                <w:rFonts w:cs="Arial"/>
                <w:iCs/>
                <w:snapToGrid w:val="0"/>
                <w:lang w:val="en-US" w:eastAsia="en-US"/>
              </w:rPr>
            </w:pPr>
            <w:r w:rsidRPr="0072755B">
              <w:rPr>
                <w:rFonts w:cs="Arial"/>
                <w:iCs/>
                <w:snapToGrid w:val="0"/>
                <w:lang w:val="en-US" w:eastAsia="en-US"/>
              </w:rPr>
              <w:t>None</w:t>
            </w:r>
          </w:p>
        </w:tc>
        <w:tc>
          <w:tcPr>
            <w:tcW w:w="6660" w:type="dxa"/>
          </w:tcPr>
          <w:p w14:paraId="71065560" w14:textId="77777777" w:rsidR="00D87023" w:rsidRPr="0072755B" w:rsidRDefault="00D87023" w:rsidP="0038117A">
            <w:pPr>
              <w:tabs>
                <w:tab w:val="left" w:pos="-720"/>
              </w:tabs>
              <w:suppressAutoHyphens/>
              <w:spacing w:line="276" w:lineRule="auto"/>
              <w:ind w:right="131"/>
              <w:jc w:val="both"/>
              <w:rPr>
                <w:rFonts w:cs="Arial"/>
                <w:iCs/>
                <w:spacing w:val="-3"/>
                <w:lang w:val="en-US" w:eastAsia="en-US"/>
              </w:rPr>
            </w:pPr>
          </w:p>
        </w:tc>
      </w:tr>
    </w:tbl>
    <w:p w14:paraId="58F8D5D3" w14:textId="77777777" w:rsidR="00FE1E8A" w:rsidRPr="0072755B" w:rsidRDefault="00FE1E8A" w:rsidP="0038117A">
      <w:pPr>
        <w:tabs>
          <w:tab w:val="left" w:pos="-720"/>
          <w:tab w:val="left" w:pos="0"/>
          <w:tab w:val="left" w:pos="720"/>
          <w:tab w:val="left" w:pos="1440"/>
        </w:tabs>
        <w:suppressAutoHyphens/>
        <w:spacing w:line="276" w:lineRule="auto"/>
        <w:ind w:hanging="2160"/>
        <w:jc w:val="both"/>
        <w:rPr>
          <w:rFonts w:cs="Arial"/>
          <w:spacing w:val="-3"/>
          <w:lang w:val="en-US" w:eastAsia="en-US"/>
        </w:rPr>
      </w:pPr>
    </w:p>
    <w:p w14:paraId="5D2FDEA9" w14:textId="77777777" w:rsidR="00FE1E8A" w:rsidRPr="0072755B" w:rsidRDefault="00FE1E8A" w:rsidP="0038117A">
      <w:pPr>
        <w:widowControl w:val="0"/>
        <w:spacing w:line="276" w:lineRule="auto"/>
        <w:ind w:right="709"/>
        <w:jc w:val="both"/>
        <w:rPr>
          <w:rFonts w:cs="Arial"/>
          <w:b/>
          <w:snapToGrid w:val="0"/>
          <w:lang w:val="en-US" w:eastAsia="en-US"/>
        </w:rPr>
      </w:pPr>
    </w:p>
    <w:p w14:paraId="107DDF86" w14:textId="77777777" w:rsidR="00FE1E8A" w:rsidRPr="0072755B" w:rsidRDefault="007E115C" w:rsidP="0038117A">
      <w:pPr>
        <w:widowControl w:val="0"/>
        <w:spacing w:line="276" w:lineRule="auto"/>
        <w:ind w:right="709"/>
        <w:jc w:val="both"/>
        <w:rPr>
          <w:rFonts w:cs="Arial"/>
          <w:snapToGrid w:val="0"/>
          <w:lang w:val="en-US" w:eastAsia="en-US"/>
        </w:rPr>
      </w:pPr>
      <w:r w:rsidRPr="0072755B">
        <w:rPr>
          <w:rFonts w:cs="Arial"/>
          <w:b/>
          <w:snapToGrid w:val="0"/>
          <w:lang w:val="en-US" w:eastAsia="en-US"/>
        </w:rPr>
        <w:t>AUDIT TRAIL</w:t>
      </w:r>
    </w:p>
    <w:p w14:paraId="47F4E142" w14:textId="77777777" w:rsidR="00FE1E8A" w:rsidRPr="0072755B" w:rsidRDefault="00FE1E8A" w:rsidP="0038117A">
      <w:pPr>
        <w:widowControl w:val="0"/>
        <w:spacing w:line="276" w:lineRule="auto"/>
        <w:ind w:right="706"/>
        <w:jc w:val="both"/>
        <w:rPr>
          <w:rFonts w:cs="Arial"/>
          <w:iCs/>
          <w:snapToGrid w:val="0"/>
          <w:lang w:val="en-US" w:eastAsia="en-US"/>
        </w:rPr>
      </w:pPr>
    </w:p>
    <w:tbl>
      <w:tblPr>
        <w:tblW w:w="86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2340"/>
        <w:gridCol w:w="2340"/>
      </w:tblGrid>
      <w:tr w:rsidR="00892878" w14:paraId="1B94DF33" w14:textId="77777777" w:rsidTr="00182873">
        <w:tc>
          <w:tcPr>
            <w:tcW w:w="1980" w:type="dxa"/>
            <w:shd w:val="clear" w:color="auto" w:fill="C0C0C0"/>
          </w:tcPr>
          <w:p w14:paraId="1872890E" w14:textId="77777777" w:rsidR="001B23C8" w:rsidRPr="0072755B" w:rsidRDefault="007E115C" w:rsidP="001B23C8">
            <w:pPr>
              <w:keepNext/>
              <w:widowControl w:val="0"/>
              <w:tabs>
                <w:tab w:val="left" w:pos="900"/>
              </w:tabs>
              <w:spacing w:line="276" w:lineRule="auto"/>
              <w:ind w:right="73"/>
              <w:jc w:val="both"/>
              <w:outlineLvl w:val="5"/>
              <w:rPr>
                <w:rFonts w:cs="Arial"/>
                <w:b/>
                <w:bCs/>
                <w:iCs/>
                <w:snapToGrid w:val="0"/>
                <w:lang w:val="en-US" w:eastAsia="en-US"/>
              </w:rPr>
            </w:pPr>
            <w:r w:rsidRPr="0072755B">
              <w:rPr>
                <w:rFonts w:cs="Arial"/>
                <w:b/>
                <w:bCs/>
                <w:iCs/>
                <w:snapToGrid w:val="0"/>
                <w:lang w:val="en-US" w:eastAsia="en-US"/>
              </w:rPr>
              <w:t>Lead Officer</w:t>
            </w:r>
          </w:p>
        </w:tc>
        <w:tc>
          <w:tcPr>
            <w:tcW w:w="6660" w:type="dxa"/>
            <w:gridSpan w:val="3"/>
          </w:tcPr>
          <w:p w14:paraId="7D009D06" w14:textId="140BB942" w:rsidR="001B23C8" w:rsidRPr="0072755B" w:rsidRDefault="007E115C" w:rsidP="001B23C8">
            <w:pPr>
              <w:widowControl w:val="0"/>
              <w:spacing w:line="276" w:lineRule="auto"/>
              <w:jc w:val="both"/>
              <w:rPr>
                <w:rFonts w:cs="Arial"/>
                <w:iCs/>
                <w:snapToGrid w:val="0"/>
                <w:lang w:val="en-US"/>
              </w:rPr>
            </w:pPr>
            <w:r>
              <w:rPr>
                <w:rFonts w:cs="Arial"/>
                <w:iCs/>
                <w:snapToGrid w:val="0"/>
                <w:lang w:val="en-US"/>
              </w:rPr>
              <w:t>Daniel Ferlance</w:t>
            </w:r>
            <w:r w:rsidR="00A91A51" w:rsidRPr="0072755B">
              <w:rPr>
                <w:rFonts w:cs="Arial"/>
                <w:iCs/>
                <w:snapToGrid w:val="0"/>
                <w:lang w:val="en-US"/>
              </w:rPr>
              <w:t xml:space="preserve">, </w:t>
            </w:r>
            <w:r w:rsidRPr="0072755B">
              <w:rPr>
                <w:rFonts w:cs="Arial"/>
                <w:iCs/>
                <w:snapToGrid w:val="0"/>
                <w:lang w:val="en-US"/>
              </w:rPr>
              <w:t>Head of Housing Solutions</w:t>
            </w:r>
          </w:p>
        </w:tc>
      </w:tr>
      <w:tr w:rsidR="00892878" w14:paraId="46C3369B" w14:textId="77777777" w:rsidTr="00182873">
        <w:tc>
          <w:tcPr>
            <w:tcW w:w="1980" w:type="dxa"/>
            <w:shd w:val="clear" w:color="auto" w:fill="C0C0C0"/>
          </w:tcPr>
          <w:p w14:paraId="39437049" w14:textId="77777777" w:rsidR="001B23C8" w:rsidRPr="0072755B" w:rsidRDefault="007E115C" w:rsidP="001B23C8">
            <w:pPr>
              <w:widowControl w:val="0"/>
              <w:tabs>
                <w:tab w:val="left" w:pos="1440"/>
              </w:tabs>
              <w:spacing w:line="276" w:lineRule="auto"/>
              <w:ind w:right="73"/>
              <w:jc w:val="both"/>
              <w:rPr>
                <w:rFonts w:cs="Arial"/>
                <w:b/>
                <w:snapToGrid w:val="0"/>
                <w:lang w:val="en-US" w:eastAsia="en-US"/>
              </w:rPr>
            </w:pPr>
            <w:r w:rsidRPr="0072755B">
              <w:rPr>
                <w:rFonts w:cs="Arial"/>
                <w:b/>
                <w:snapToGrid w:val="0"/>
                <w:lang w:val="en-US" w:eastAsia="en-US"/>
              </w:rPr>
              <w:t>Report Author</w:t>
            </w:r>
          </w:p>
        </w:tc>
        <w:tc>
          <w:tcPr>
            <w:tcW w:w="6660" w:type="dxa"/>
            <w:gridSpan w:val="3"/>
          </w:tcPr>
          <w:p w14:paraId="6B37624E" w14:textId="4B82496D" w:rsidR="001B23C8" w:rsidRPr="0072755B" w:rsidRDefault="007E115C" w:rsidP="001B23C8">
            <w:pPr>
              <w:widowControl w:val="0"/>
              <w:spacing w:line="276" w:lineRule="auto"/>
              <w:jc w:val="both"/>
              <w:rPr>
                <w:rFonts w:cs="Arial"/>
                <w:iCs/>
                <w:snapToGrid w:val="0"/>
                <w:lang w:val="en-US"/>
              </w:rPr>
            </w:pPr>
            <w:r>
              <w:rPr>
                <w:rFonts w:cs="Arial"/>
                <w:iCs/>
                <w:snapToGrid w:val="0"/>
                <w:lang w:val="en-US"/>
              </w:rPr>
              <w:t>Edyta Mikulo</w:t>
            </w:r>
            <w:r w:rsidR="00A91A51" w:rsidRPr="0072755B">
              <w:rPr>
                <w:rFonts w:cs="Arial"/>
                <w:iCs/>
                <w:snapToGrid w:val="0"/>
                <w:lang w:val="en-US"/>
              </w:rPr>
              <w:t xml:space="preserve">, </w:t>
            </w:r>
            <w:r w:rsidRPr="0072755B">
              <w:rPr>
                <w:rFonts w:cs="Arial"/>
                <w:iCs/>
                <w:snapToGrid w:val="0"/>
                <w:lang w:val="en-US"/>
              </w:rPr>
              <w:t xml:space="preserve">Housing </w:t>
            </w:r>
            <w:r>
              <w:rPr>
                <w:rFonts w:cs="Arial"/>
                <w:iCs/>
                <w:snapToGrid w:val="0"/>
                <w:lang w:val="en-US"/>
              </w:rPr>
              <w:t>Senior Allocation Officer</w:t>
            </w:r>
          </w:p>
        </w:tc>
      </w:tr>
      <w:tr w:rsidR="00892878" w14:paraId="32F29440" w14:textId="77777777" w:rsidTr="00182873">
        <w:tc>
          <w:tcPr>
            <w:tcW w:w="1980" w:type="dxa"/>
            <w:shd w:val="clear" w:color="auto" w:fill="C0C0C0"/>
          </w:tcPr>
          <w:p w14:paraId="4A12C448" w14:textId="77777777" w:rsidR="001B23C8" w:rsidRPr="0072755B" w:rsidRDefault="007E115C" w:rsidP="001B23C8">
            <w:pPr>
              <w:widowControl w:val="0"/>
              <w:tabs>
                <w:tab w:val="left" w:pos="900"/>
              </w:tabs>
              <w:spacing w:line="276" w:lineRule="auto"/>
              <w:ind w:right="73"/>
              <w:jc w:val="both"/>
              <w:rPr>
                <w:rFonts w:cs="Arial"/>
                <w:b/>
                <w:snapToGrid w:val="0"/>
                <w:lang w:val="en-US" w:eastAsia="en-US"/>
              </w:rPr>
            </w:pPr>
            <w:r w:rsidRPr="0072755B">
              <w:rPr>
                <w:rFonts w:cs="Arial"/>
                <w:b/>
                <w:snapToGrid w:val="0"/>
                <w:lang w:val="en-US" w:eastAsia="en-US"/>
              </w:rPr>
              <w:t>Version</w:t>
            </w:r>
          </w:p>
        </w:tc>
        <w:tc>
          <w:tcPr>
            <w:tcW w:w="6660" w:type="dxa"/>
            <w:gridSpan w:val="3"/>
          </w:tcPr>
          <w:p w14:paraId="4D00CE2E" w14:textId="67B1F38E" w:rsidR="001B23C8" w:rsidRPr="0072755B" w:rsidRDefault="00424D48" w:rsidP="001B23C8">
            <w:pPr>
              <w:widowControl w:val="0"/>
              <w:spacing w:line="276" w:lineRule="auto"/>
              <w:jc w:val="both"/>
              <w:rPr>
                <w:rFonts w:cs="Arial"/>
                <w:iCs/>
                <w:snapToGrid w:val="0"/>
                <w:lang w:val="en-US" w:eastAsia="en-US"/>
              </w:rPr>
            </w:pPr>
            <w:r>
              <w:rPr>
                <w:rFonts w:cs="Arial"/>
                <w:iCs/>
                <w:snapToGrid w:val="0"/>
                <w:lang w:val="en-US" w:eastAsia="en-US"/>
              </w:rPr>
              <w:t>Final</w:t>
            </w:r>
          </w:p>
        </w:tc>
      </w:tr>
      <w:tr w:rsidR="00892878" w14:paraId="57FE098B" w14:textId="77777777" w:rsidTr="00182873">
        <w:tc>
          <w:tcPr>
            <w:tcW w:w="1980" w:type="dxa"/>
            <w:shd w:val="clear" w:color="auto" w:fill="C0C0C0"/>
          </w:tcPr>
          <w:p w14:paraId="1F2E376A" w14:textId="77777777" w:rsidR="001B23C8" w:rsidRPr="0072755B" w:rsidRDefault="007E115C" w:rsidP="001B23C8">
            <w:pPr>
              <w:keepNext/>
              <w:widowControl w:val="0"/>
              <w:spacing w:line="276" w:lineRule="auto"/>
              <w:ind w:right="72"/>
              <w:jc w:val="both"/>
              <w:outlineLvl w:val="8"/>
              <w:rPr>
                <w:rFonts w:cs="Arial"/>
                <w:b/>
                <w:bCs/>
                <w:iCs/>
                <w:snapToGrid w:val="0"/>
                <w:lang w:val="en-US" w:eastAsia="en-US"/>
              </w:rPr>
            </w:pPr>
            <w:r w:rsidRPr="0072755B">
              <w:rPr>
                <w:rFonts w:cs="Arial"/>
                <w:b/>
                <w:bCs/>
                <w:iCs/>
                <w:snapToGrid w:val="0"/>
                <w:lang w:val="en-US" w:eastAsia="en-US"/>
              </w:rPr>
              <w:t>Dated</w:t>
            </w:r>
          </w:p>
        </w:tc>
        <w:tc>
          <w:tcPr>
            <w:tcW w:w="6660" w:type="dxa"/>
            <w:gridSpan w:val="3"/>
          </w:tcPr>
          <w:p w14:paraId="4B10A105" w14:textId="70BE8661" w:rsidR="001B23C8" w:rsidRPr="0072755B" w:rsidRDefault="00424D48" w:rsidP="001B23C8">
            <w:pPr>
              <w:widowControl w:val="0"/>
              <w:spacing w:line="276" w:lineRule="auto"/>
              <w:jc w:val="both"/>
              <w:rPr>
                <w:rFonts w:cs="Arial"/>
                <w:iCs/>
                <w:snapToGrid w:val="0"/>
                <w:lang w:val="en-US" w:eastAsia="en-US"/>
              </w:rPr>
            </w:pPr>
            <w:r>
              <w:rPr>
                <w:rFonts w:cs="Arial"/>
                <w:iCs/>
                <w:snapToGrid w:val="0"/>
                <w:lang w:val="en-US" w:eastAsia="en-US"/>
              </w:rPr>
              <w:t>11</w:t>
            </w:r>
            <w:r w:rsidR="007E115C">
              <w:rPr>
                <w:rFonts w:cs="Arial"/>
                <w:iCs/>
                <w:snapToGrid w:val="0"/>
                <w:lang w:val="en-US" w:eastAsia="en-US"/>
              </w:rPr>
              <w:t>/0</w:t>
            </w:r>
            <w:r>
              <w:rPr>
                <w:rFonts w:cs="Arial"/>
                <w:iCs/>
                <w:snapToGrid w:val="0"/>
                <w:lang w:val="en-US" w:eastAsia="en-US"/>
              </w:rPr>
              <w:t>9</w:t>
            </w:r>
            <w:r w:rsidR="007E115C">
              <w:rPr>
                <w:rFonts w:cs="Arial"/>
                <w:iCs/>
                <w:snapToGrid w:val="0"/>
                <w:lang w:val="en-US" w:eastAsia="en-US"/>
              </w:rPr>
              <w:t>/2025</w:t>
            </w:r>
          </w:p>
        </w:tc>
      </w:tr>
      <w:tr w:rsidR="00892878" w14:paraId="5B241965" w14:textId="77777777" w:rsidTr="00182873">
        <w:tc>
          <w:tcPr>
            <w:tcW w:w="1980" w:type="dxa"/>
            <w:shd w:val="clear" w:color="auto" w:fill="C0C0C0"/>
          </w:tcPr>
          <w:p w14:paraId="47C0F356" w14:textId="77777777" w:rsidR="001B23C8" w:rsidRPr="0072755B" w:rsidRDefault="007E115C" w:rsidP="001B23C8">
            <w:pPr>
              <w:keepNext/>
              <w:widowControl w:val="0"/>
              <w:spacing w:line="276" w:lineRule="auto"/>
              <w:ind w:right="72"/>
              <w:jc w:val="both"/>
              <w:outlineLvl w:val="8"/>
              <w:rPr>
                <w:rFonts w:cs="Arial"/>
                <w:b/>
                <w:bCs/>
                <w:iCs/>
                <w:snapToGrid w:val="0"/>
                <w:lang w:val="en-US" w:eastAsia="en-US"/>
              </w:rPr>
            </w:pPr>
            <w:r w:rsidRPr="0072755B">
              <w:rPr>
                <w:rFonts w:cs="Arial"/>
                <w:b/>
                <w:bCs/>
                <w:iCs/>
                <w:snapToGrid w:val="0"/>
                <w:lang w:val="en-US" w:eastAsia="en-US"/>
              </w:rPr>
              <w:t>Key Decision?</w:t>
            </w:r>
          </w:p>
        </w:tc>
        <w:tc>
          <w:tcPr>
            <w:tcW w:w="6660" w:type="dxa"/>
            <w:gridSpan w:val="3"/>
          </w:tcPr>
          <w:p w14:paraId="5043FBEA" w14:textId="77777777" w:rsidR="001B23C8" w:rsidRPr="0072755B" w:rsidRDefault="007E115C" w:rsidP="001B23C8">
            <w:pPr>
              <w:widowControl w:val="0"/>
              <w:spacing w:line="276" w:lineRule="auto"/>
              <w:jc w:val="both"/>
              <w:rPr>
                <w:rFonts w:cs="Arial"/>
                <w:iCs/>
                <w:lang w:val="en-US" w:eastAsia="en-US"/>
              </w:rPr>
            </w:pPr>
            <w:r w:rsidRPr="0072755B">
              <w:rPr>
                <w:rFonts w:cs="Arial"/>
                <w:iCs/>
                <w:lang w:val="en-US" w:eastAsia="en-US"/>
              </w:rPr>
              <w:t>No</w:t>
            </w:r>
          </w:p>
        </w:tc>
      </w:tr>
      <w:tr w:rsidR="00892878" w14:paraId="7C8291E8" w14:textId="77777777" w:rsidTr="00182873">
        <w:trPr>
          <w:cantSplit/>
        </w:trPr>
        <w:tc>
          <w:tcPr>
            <w:tcW w:w="8640" w:type="dxa"/>
            <w:gridSpan w:val="4"/>
            <w:shd w:val="clear" w:color="auto" w:fill="C0C0C0"/>
          </w:tcPr>
          <w:p w14:paraId="12EF2C48" w14:textId="77777777" w:rsidR="001B23C8" w:rsidRPr="0072755B" w:rsidRDefault="007E115C" w:rsidP="001B23C8">
            <w:pPr>
              <w:keepNext/>
              <w:widowControl w:val="0"/>
              <w:spacing w:line="276" w:lineRule="auto"/>
              <w:ind w:right="706"/>
              <w:jc w:val="both"/>
              <w:outlineLvl w:val="4"/>
              <w:rPr>
                <w:rFonts w:cs="Arial"/>
                <w:b/>
                <w:bCs/>
                <w:iCs/>
                <w:snapToGrid w:val="0"/>
                <w:lang w:val="en-US" w:eastAsia="en-US"/>
              </w:rPr>
            </w:pPr>
            <w:r w:rsidRPr="0072755B">
              <w:rPr>
                <w:rFonts w:cs="Arial"/>
                <w:b/>
                <w:bCs/>
                <w:iCs/>
                <w:snapToGrid w:val="0"/>
                <w:lang w:val="en-US" w:eastAsia="en-US"/>
              </w:rPr>
              <w:t>CONSULTATION WITH OTHER OFFICERS / DIRECTORATES / CABINET MEMBER</w:t>
            </w:r>
          </w:p>
        </w:tc>
      </w:tr>
      <w:tr w:rsidR="00892878" w14:paraId="3B27314B" w14:textId="77777777" w:rsidTr="00182873">
        <w:trPr>
          <w:cantSplit/>
        </w:trPr>
        <w:tc>
          <w:tcPr>
            <w:tcW w:w="3960" w:type="dxa"/>
            <w:gridSpan w:val="2"/>
          </w:tcPr>
          <w:p w14:paraId="3824639F" w14:textId="77777777" w:rsidR="001B23C8" w:rsidRPr="0072755B" w:rsidRDefault="007E115C" w:rsidP="001B23C8">
            <w:pPr>
              <w:keepNext/>
              <w:widowControl w:val="0"/>
              <w:spacing w:line="276" w:lineRule="auto"/>
              <w:ind w:right="72"/>
              <w:jc w:val="both"/>
              <w:outlineLvl w:val="7"/>
              <w:rPr>
                <w:rFonts w:cs="Arial"/>
                <w:b/>
                <w:bCs/>
                <w:iCs/>
                <w:snapToGrid w:val="0"/>
                <w:lang w:val="en-US" w:eastAsia="en-US"/>
              </w:rPr>
            </w:pPr>
            <w:r w:rsidRPr="0072755B">
              <w:rPr>
                <w:rFonts w:cs="Arial"/>
                <w:b/>
                <w:bCs/>
                <w:iCs/>
                <w:snapToGrid w:val="0"/>
                <w:lang w:val="en-US" w:eastAsia="en-US"/>
              </w:rPr>
              <w:t>Officer Title</w:t>
            </w:r>
          </w:p>
        </w:tc>
        <w:tc>
          <w:tcPr>
            <w:tcW w:w="2340" w:type="dxa"/>
          </w:tcPr>
          <w:p w14:paraId="670EABCB" w14:textId="77777777" w:rsidR="001B23C8" w:rsidRPr="0072755B" w:rsidRDefault="007E115C" w:rsidP="001B23C8">
            <w:pPr>
              <w:widowControl w:val="0"/>
              <w:spacing w:line="276" w:lineRule="auto"/>
              <w:ind w:right="-108"/>
              <w:jc w:val="both"/>
              <w:rPr>
                <w:rFonts w:cs="Arial"/>
                <w:b/>
                <w:iCs/>
                <w:snapToGrid w:val="0"/>
                <w:lang w:val="en-US" w:eastAsia="en-US"/>
              </w:rPr>
            </w:pPr>
            <w:r w:rsidRPr="0072755B">
              <w:rPr>
                <w:rFonts w:cs="Arial"/>
                <w:b/>
                <w:iCs/>
                <w:snapToGrid w:val="0"/>
                <w:lang w:val="en-US" w:eastAsia="en-US"/>
              </w:rPr>
              <w:t>Comments Sought</w:t>
            </w:r>
          </w:p>
        </w:tc>
        <w:tc>
          <w:tcPr>
            <w:tcW w:w="2340" w:type="dxa"/>
          </w:tcPr>
          <w:p w14:paraId="38E16D34" w14:textId="77777777" w:rsidR="001B23C8" w:rsidRPr="0072755B" w:rsidRDefault="007E115C" w:rsidP="001B23C8">
            <w:pPr>
              <w:keepNext/>
              <w:widowControl w:val="0"/>
              <w:spacing w:line="276" w:lineRule="auto"/>
              <w:ind w:right="21"/>
              <w:jc w:val="both"/>
              <w:outlineLvl w:val="4"/>
              <w:rPr>
                <w:rFonts w:cs="Arial"/>
                <w:b/>
                <w:bCs/>
                <w:iCs/>
                <w:snapToGrid w:val="0"/>
                <w:lang w:val="en-US" w:eastAsia="en-US"/>
              </w:rPr>
            </w:pPr>
            <w:r w:rsidRPr="0072755B">
              <w:rPr>
                <w:rFonts w:cs="Arial"/>
                <w:b/>
                <w:bCs/>
                <w:iCs/>
                <w:snapToGrid w:val="0"/>
                <w:lang w:val="en-US" w:eastAsia="en-US"/>
              </w:rPr>
              <w:t>Comments included</w:t>
            </w:r>
          </w:p>
        </w:tc>
      </w:tr>
      <w:tr w:rsidR="00892878" w14:paraId="05C84A44" w14:textId="77777777" w:rsidTr="00182873">
        <w:trPr>
          <w:cantSplit/>
        </w:trPr>
        <w:tc>
          <w:tcPr>
            <w:tcW w:w="3960" w:type="dxa"/>
            <w:gridSpan w:val="2"/>
          </w:tcPr>
          <w:p w14:paraId="699AD612" w14:textId="77777777" w:rsidR="001B23C8" w:rsidRPr="0072755B" w:rsidRDefault="007E115C" w:rsidP="001B23C8">
            <w:pPr>
              <w:widowControl w:val="0"/>
              <w:tabs>
                <w:tab w:val="left" w:pos="1260"/>
                <w:tab w:val="left" w:pos="1872"/>
                <w:tab w:val="left" w:pos="1980"/>
              </w:tabs>
              <w:spacing w:line="276" w:lineRule="auto"/>
              <w:ind w:right="-108"/>
              <w:jc w:val="both"/>
              <w:rPr>
                <w:rFonts w:cs="Arial"/>
                <w:iCs/>
                <w:snapToGrid w:val="0"/>
                <w:lang w:val="en-US" w:eastAsia="en-US"/>
              </w:rPr>
            </w:pPr>
            <w:r w:rsidRPr="0072755B">
              <w:rPr>
                <w:rFonts w:cs="Arial"/>
                <w:iCs/>
                <w:snapToGrid w:val="0"/>
                <w:lang w:val="en-US" w:eastAsia="en-US"/>
              </w:rPr>
              <w:t>Director of Legal Services</w:t>
            </w:r>
          </w:p>
        </w:tc>
        <w:tc>
          <w:tcPr>
            <w:tcW w:w="2340" w:type="dxa"/>
          </w:tcPr>
          <w:p w14:paraId="741369D8" w14:textId="77777777" w:rsidR="001B23C8" w:rsidRPr="0072755B" w:rsidRDefault="007E115C" w:rsidP="00A91A51">
            <w:pPr>
              <w:widowControl w:val="0"/>
              <w:spacing w:line="276" w:lineRule="auto"/>
              <w:jc w:val="center"/>
              <w:rPr>
                <w:rFonts w:cs="Arial"/>
                <w:iCs/>
                <w:snapToGrid w:val="0"/>
                <w:lang w:val="en-US" w:eastAsia="en-US"/>
              </w:rPr>
            </w:pPr>
            <w:r w:rsidRPr="0072755B">
              <w:rPr>
                <w:rFonts w:cs="Arial"/>
                <w:iCs/>
                <w:snapToGrid w:val="0"/>
                <w:lang w:val="en-US" w:eastAsia="en-US"/>
              </w:rPr>
              <w:t>Yes</w:t>
            </w:r>
          </w:p>
        </w:tc>
        <w:tc>
          <w:tcPr>
            <w:tcW w:w="2340" w:type="dxa"/>
          </w:tcPr>
          <w:p w14:paraId="27D08698" w14:textId="77777777" w:rsidR="001B23C8" w:rsidRPr="0072755B" w:rsidRDefault="007E115C" w:rsidP="00A91A51">
            <w:pPr>
              <w:widowControl w:val="0"/>
              <w:spacing w:line="276" w:lineRule="auto"/>
              <w:ind w:right="8"/>
              <w:jc w:val="center"/>
              <w:rPr>
                <w:rFonts w:cs="Arial"/>
                <w:snapToGrid w:val="0"/>
                <w:lang w:val="en-US" w:eastAsia="en-US"/>
              </w:rPr>
            </w:pPr>
            <w:r w:rsidRPr="0072755B">
              <w:rPr>
                <w:rFonts w:cs="Arial"/>
                <w:snapToGrid w:val="0"/>
                <w:lang w:val="en-US" w:eastAsia="en-US"/>
              </w:rPr>
              <w:t>Yes</w:t>
            </w:r>
          </w:p>
        </w:tc>
      </w:tr>
      <w:tr w:rsidR="00892878" w14:paraId="19D8EB47" w14:textId="77777777" w:rsidTr="00182873">
        <w:trPr>
          <w:cantSplit/>
        </w:trPr>
        <w:tc>
          <w:tcPr>
            <w:tcW w:w="3960" w:type="dxa"/>
            <w:gridSpan w:val="2"/>
          </w:tcPr>
          <w:p w14:paraId="6FD5CC65" w14:textId="77777777" w:rsidR="001B23C8" w:rsidRPr="0072755B" w:rsidRDefault="007E115C" w:rsidP="001B23C8">
            <w:pPr>
              <w:widowControl w:val="0"/>
              <w:spacing w:line="276" w:lineRule="auto"/>
              <w:ind w:right="706"/>
              <w:jc w:val="both"/>
              <w:rPr>
                <w:rFonts w:cs="Arial"/>
                <w:iCs/>
                <w:snapToGrid w:val="0"/>
                <w:lang w:val="en-US" w:eastAsia="en-US"/>
              </w:rPr>
            </w:pPr>
            <w:r w:rsidRPr="0072755B">
              <w:rPr>
                <w:rFonts w:cs="Arial"/>
                <w:iCs/>
                <w:snapToGrid w:val="0"/>
                <w:lang w:val="en-US" w:eastAsia="en-US"/>
              </w:rPr>
              <w:lastRenderedPageBreak/>
              <w:t>Strategic Director of Finance and Corporate Services</w:t>
            </w:r>
          </w:p>
        </w:tc>
        <w:tc>
          <w:tcPr>
            <w:tcW w:w="2340" w:type="dxa"/>
          </w:tcPr>
          <w:p w14:paraId="780F39A5" w14:textId="77777777" w:rsidR="001B23C8" w:rsidRPr="0072755B" w:rsidRDefault="007E115C" w:rsidP="00A91A51">
            <w:pPr>
              <w:widowControl w:val="0"/>
              <w:spacing w:line="276" w:lineRule="auto"/>
              <w:jc w:val="center"/>
              <w:rPr>
                <w:rFonts w:cs="Arial"/>
                <w:iCs/>
                <w:snapToGrid w:val="0"/>
                <w:lang w:val="en-US" w:eastAsia="en-US"/>
              </w:rPr>
            </w:pPr>
            <w:r w:rsidRPr="0072755B">
              <w:rPr>
                <w:rFonts w:cs="Arial"/>
                <w:iCs/>
                <w:snapToGrid w:val="0"/>
                <w:lang w:val="en-US" w:eastAsia="en-US"/>
              </w:rPr>
              <w:t>No</w:t>
            </w:r>
          </w:p>
        </w:tc>
        <w:tc>
          <w:tcPr>
            <w:tcW w:w="2340" w:type="dxa"/>
          </w:tcPr>
          <w:p w14:paraId="7B2371FD" w14:textId="77777777" w:rsidR="001B23C8" w:rsidRPr="0072755B" w:rsidRDefault="007E115C" w:rsidP="00A91A51">
            <w:pPr>
              <w:widowControl w:val="0"/>
              <w:spacing w:line="276" w:lineRule="auto"/>
              <w:ind w:right="8"/>
              <w:jc w:val="center"/>
              <w:rPr>
                <w:rFonts w:cs="Arial"/>
                <w:snapToGrid w:val="0"/>
                <w:lang w:val="en-US" w:eastAsia="en-US"/>
              </w:rPr>
            </w:pPr>
            <w:r w:rsidRPr="0072755B">
              <w:rPr>
                <w:rFonts w:cs="Arial"/>
                <w:snapToGrid w:val="0"/>
                <w:lang w:val="en-US" w:eastAsia="en-US"/>
              </w:rPr>
              <w:t>No</w:t>
            </w:r>
          </w:p>
        </w:tc>
      </w:tr>
      <w:tr w:rsidR="00892878" w14:paraId="1C0A1C47" w14:textId="77777777" w:rsidTr="00182873">
        <w:trPr>
          <w:cantSplit/>
        </w:trPr>
        <w:tc>
          <w:tcPr>
            <w:tcW w:w="3960" w:type="dxa"/>
            <w:gridSpan w:val="2"/>
            <w:shd w:val="clear" w:color="auto" w:fill="C0C0C0"/>
          </w:tcPr>
          <w:p w14:paraId="31C6B9B7" w14:textId="77777777" w:rsidR="001B23C8" w:rsidRPr="0072755B" w:rsidRDefault="007E115C" w:rsidP="001B23C8">
            <w:pPr>
              <w:keepNext/>
              <w:widowControl w:val="0"/>
              <w:tabs>
                <w:tab w:val="left" w:pos="5472"/>
              </w:tabs>
              <w:spacing w:line="276" w:lineRule="auto"/>
              <w:jc w:val="both"/>
              <w:outlineLvl w:val="5"/>
              <w:rPr>
                <w:rFonts w:cs="Arial"/>
                <w:b/>
                <w:bCs/>
                <w:iCs/>
                <w:snapToGrid w:val="0"/>
                <w:lang w:val="en-US" w:eastAsia="en-US"/>
              </w:rPr>
            </w:pPr>
            <w:r w:rsidRPr="0072755B">
              <w:rPr>
                <w:rFonts w:cs="Arial"/>
                <w:b/>
                <w:bCs/>
                <w:iCs/>
                <w:snapToGrid w:val="0"/>
                <w:lang w:val="en-US" w:eastAsia="en-US"/>
              </w:rPr>
              <w:t xml:space="preserve">Cabinet Member </w:t>
            </w:r>
          </w:p>
        </w:tc>
        <w:tc>
          <w:tcPr>
            <w:tcW w:w="2340" w:type="dxa"/>
            <w:shd w:val="clear" w:color="auto" w:fill="C0C0C0"/>
          </w:tcPr>
          <w:p w14:paraId="2FCF80CA" w14:textId="77777777" w:rsidR="001B23C8" w:rsidRPr="0072755B" w:rsidRDefault="007E115C" w:rsidP="00A91A51">
            <w:pPr>
              <w:widowControl w:val="0"/>
              <w:tabs>
                <w:tab w:val="left" w:pos="1512"/>
              </w:tabs>
              <w:spacing w:line="276" w:lineRule="auto"/>
              <w:jc w:val="center"/>
              <w:rPr>
                <w:rFonts w:cs="Arial"/>
                <w:snapToGrid w:val="0"/>
                <w:lang w:val="en-US" w:eastAsia="en-US"/>
              </w:rPr>
            </w:pPr>
            <w:r w:rsidRPr="0072755B">
              <w:rPr>
                <w:rFonts w:cs="Arial"/>
                <w:snapToGrid w:val="0"/>
                <w:lang w:val="en-US" w:eastAsia="en-US"/>
              </w:rPr>
              <w:t>No</w:t>
            </w:r>
          </w:p>
        </w:tc>
        <w:tc>
          <w:tcPr>
            <w:tcW w:w="2340" w:type="dxa"/>
            <w:shd w:val="clear" w:color="auto" w:fill="C0C0C0"/>
          </w:tcPr>
          <w:p w14:paraId="468CA105" w14:textId="77777777" w:rsidR="001B23C8" w:rsidRPr="0072755B" w:rsidRDefault="007E115C" w:rsidP="00A91A51">
            <w:pPr>
              <w:widowControl w:val="0"/>
              <w:spacing w:line="276" w:lineRule="auto"/>
              <w:ind w:right="8"/>
              <w:jc w:val="center"/>
              <w:rPr>
                <w:rFonts w:cs="Arial"/>
                <w:snapToGrid w:val="0"/>
                <w:lang w:val="en-US" w:eastAsia="en-US"/>
              </w:rPr>
            </w:pPr>
            <w:r w:rsidRPr="0072755B">
              <w:rPr>
                <w:rFonts w:cs="Arial"/>
                <w:snapToGrid w:val="0"/>
                <w:lang w:val="en-US" w:eastAsia="en-US"/>
              </w:rPr>
              <w:t>No</w:t>
            </w:r>
          </w:p>
        </w:tc>
      </w:tr>
      <w:tr w:rsidR="00892878" w14:paraId="47E66C17" w14:textId="77777777" w:rsidTr="00A91A51">
        <w:trPr>
          <w:cantSplit/>
        </w:trPr>
        <w:tc>
          <w:tcPr>
            <w:tcW w:w="6300" w:type="dxa"/>
            <w:gridSpan w:val="3"/>
            <w:shd w:val="clear" w:color="auto" w:fill="C0C0C0"/>
          </w:tcPr>
          <w:p w14:paraId="4AEB9301" w14:textId="77777777" w:rsidR="00A91A51" w:rsidRPr="0072755B" w:rsidRDefault="007E115C" w:rsidP="001B23C8">
            <w:pPr>
              <w:widowControl w:val="0"/>
              <w:tabs>
                <w:tab w:val="left" w:pos="1512"/>
              </w:tabs>
              <w:spacing w:line="276" w:lineRule="auto"/>
              <w:ind w:right="792"/>
              <w:jc w:val="both"/>
              <w:rPr>
                <w:rFonts w:cs="Arial"/>
                <w:snapToGrid w:val="0"/>
                <w:lang w:val="en-US" w:eastAsia="en-US"/>
              </w:rPr>
            </w:pPr>
            <w:r w:rsidRPr="0072755B">
              <w:rPr>
                <w:rFonts w:cs="Arial"/>
                <w:b/>
              </w:rPr>
              <w:t>Date final report sent to Constitutional Team</w:t>
            </w:r>
          </w:p>
        </w:tc>
        <w:tc>
          <w:tcPr>
            <w:tcW w:w="2340" w:type="dxa"/>
            <w:shd w:val="clear" w:color="auto" w:fill="auto"/>
          </w:tcPr>
          <w:p w14:paraId="4A736494" w14:textId="77777777" w:rsidR="00A91A51" w:rsidRPr="0072755B" w:rsidRDefault="00A91A51" w:rsidP="001B23C8">
            <w:pPr>
              <w:widowControl w:val="0"/>
              <w:spacing w:line="276" w:lineRule="auto"/>
              <w:ind w:right="972"/>
              <w:jc w:val="both"/>
              <w:rPr>
                <w:rFonts w:cs="Arial"/>
                <w:snapToGrid w:val="0"/>
                <w:lang w:val="en-US" w:eastAsia="en-US"/>
              </w:rPr>
            </w:pPr>
          </w:p>
        </w:tc>
      </w:tr>
    </w:tbl>
    <w:p w14:paraId="6DCD7E87" w14:textId="77777777" w:rsidR="005D390D" w:rsidRPr="0072755B" w:rsidRDefault="005D390D" w:rsidP="0038117A">
      <w:pPr>
        <w:spacing w:line="276" w:lineRule="auto"/>
        <w:jc w:val="both"/>
        <w:rPr>
          <w:rFonts w:cs="Arial"/>
          <w:lang w:val="en-US" w:eastAsia="en-US"/>
        </w:rPr>
      </w:pPr>
    </w:p>
    <w:p w14:paraId="7F7BE884" w14:textId="77777777" w:rsidR="00444BFF" w:rsidRPr="0072755B" w:rsidRDefault="00444BFF" w:rsidP="0038117A">
      <w:pPr>
        <w:spacing w:line="276" w:lineRule="auto"/>
        <w:jc w:val="both"/>
        <w:rPr>
          <w:rFonts w:cs="Arial"/>
          <w:lang w:val="en-US" w:eastAsia="en-US"/>
        </w:rPr>
      </w:pPr>
    </w:p>
    <w:p w14:paraId="4F940A4F" w14:textId="77777777" w:rsidR="00444BFF" w:rsidRPr="0072755B" w:rsidRDefault="00444BFF" w:rsidP="0038117A">
      <w:pPr>
        <w:spacing w:line="276" w:lineRule="auto"/>
        <w:jc w:val="both"/>
        <w:rPr>
          <w:rFonts w:cs="Arial"/>
          <w:lang w:val="en-US" w:eastAsia="en-US"/>
        </w:rPr>
      </w:pPr>
    </w:p>
    <w:p w14:paraId="7D5C6A5D" w14:textId="77777777" w:rsidR="00444BFF" w:rsidRPr="0072755B" w:rsidRDefault="00444BFF" w:rsidP="0038117A">
      <w:pPr>
        <w:spacing w:line="276" w:lineRule="auto"/>
        <w:jc w:val="both"/>
        <w:rPr>
          <w:rFonts w:cs="Arial"/>
          <w:lang w:val="en-US" w:eastAsia="en-US"/>
        </w:rPr>
      </w:pPr>
    </w:p>
    <w:p w14:paraId="5D6960AD" w14:textId="77777777" w:rsidR="00444BFF" w:rsidRPr="0072755B" w:rsidRDefault="00444BFF" w:rsidP="0038117A">
      <w:pPr>
        <w:spacing w:line="276" w:lineRule="auto"/>
        <w:jc w:val="both"/>
        <w:rPr>
          <w:rFonts w:cs="Arial"/>
          <w:lang w:val="en-US" w:eastAsia="en-US"/>
        </w:rPr>
      </w:pPr>
    </w:p>
    <w:sectPr w:rsidR="00444BFF" w:rsidRPr="0072755B" w:rsidSect="005A3E23">
      <w:footerReference w:type="default" r:id="rId12"/>
      <w:pgSz w:w="12240" w:h="15840"/>
      <w:pgMar w:top="1440" w:right="1797" w:bottom="902" w:left="179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14C1" w14:textId="77777777" w:rsidR="007E115C" w:rsidRDefault="007E115C">
      <w:r>
        <w:separator/>
      </w:r>
    </w:p>
  </w:endnote>
  <w:endnote w:type="continuationSeparator" w:id="0">
    <w:p w14:paraId="602FF695" w14:textId="77777777" w:rsidR="007E115C" w:rsidRDefault="007E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9AA3" w14:textId="2FDE751C" w:rsidR="00DA687E" w:rsidRPr="00DA687E" w:rsidRDefault="007E115C" w:rsidP="00DA687E">
    <w:pPr>
      <w:pStyle w:val="Footer"/>
      <w:rPr>
        <w:sz w:val="20"/>
        <w:szCs w:val="20"/>
      </w:rPr>
    </w:pPr>
    <w:r w:rsidRPr="00DA687E">
      <w:rPr>
        <w:color w:val="808080" w:themeColor="background1" w:themeShade="80"/>
        <w:sz w:val="20"/>
        <w:szCs w:val="20"/>
      </w:rPr>
      <w:t>LLP Report Template V1.0</w:t>
    </w:r>
    <w:r w:rsidRPr="00DA687E">
      <w:rPr>
        <w:sz w:val="20"/>
        <w:szCs w:val="20"/>
      </w:rPr>
      <w:tab/>
    </w:r>
    <w:r w:rsidRPr="00DA687E">
      <w:rPr>
        <w:sz w:val="20"/>
        <w:szCs w:val="20"/>
      </w:rPr>
      <w:tab/>
    </w:r>
    <w:sdt>
      <w:sdtPr>
        <w:rPr>
          <w:sz w:val="20"/>
          <w:szCs w:val="20"/>
        </w:rPr>
        <w:id w:val="1974101054"/>
        <w:docPartObj>
          <w:docPartGallery w:val="Page Numbers (Bottom of Page)"/>
          <w:docPartUnique/>
        </w:docPartObj>
      </w:sdtPr>
      <w:sdtEndPr/>
      <w:sdtContent>
        <w:r w:rsidRPr="00DA687E">
          <w:rPr>
            <w:sz w:val="20"/>
            <w:szCs w:val="20"/>
          </w:rPr>
          <w:fldChar w:fldCharType="begin"/>
        </w:r>
        <w:r w:rsidRPr="00DA687E">
          <w:rPr>
            <w:sz w:val="20"/>
            <w:szCs w:val="20"/>
          </w:rPr>
          <w:instrText>PAGE   \* MERGEFORMAT</w:instrText>
        </w:r>
        <w:r w:rsidRPr="00DA687E">
          <w:rPr>
            <w:sz w:val="20"/>
            <w:szCs w:val="20"/>
          </w:rPr>
          <w:fldChar w:fldCharType="separate"/>
        </w:r>
        <w:r w:rsidRPr="00DA687E">
          <w:rPr>
            <w:sz w:val="20"/>
            <w:szCs w:val="20"/>
          </w:rPr>
          <w:t>2</w:t>
        </w:r>
        <w:r w:rsidRPr="00DA687E">
          <w:rPr>
            <w:sz w:val="20"/>
            <w:szCs w:val="20"/>
          </w:rPr>
          <w:fldChar w:fldCharType="end"/>
        </w:r>
      </w:sdtContent>
    </w:sdt>
  </w:p>
  <w:p w14:paraId="7E3C8288" w14:textId="533605D5" w:rsidR="00DA687E" w:rsidRDefault="00DA6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F71A" w14:textId="77777777" w:rsidR="007E115C" w:rsidRDefault="007E115C">
      <w:r>
        <w:separator/>
      </w:r>
    </w:p>
  </w:footnote>
  <w:footnote w:type="continuationSeparator" w:id="0">
    <w:p w14:paraId="5F3B2567" w14:textId="77777777" w:rsidR="007E115C" w:rsidRDefault="007E1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7BD"/>
    <w:multiLevelType w:val="hybridMultilevel"/>
    <w:tmpl w:val="A5D68A96"/>
    <w:lvl w:ilvl="0" w:tplc="B3F8C61A">
      <w:start w:val="1"/>
      <w:numFmt w:val="decimal"/>
      <w:lvlText w:val="%1."/>
      <w:lvlJc w:val="left"/>
      <w:pPr>
        <w:ind w:left="360" w:hanging="360"/>
      </w:pPr>
      <w:rPr>
        <w:rFonts w:hint="default"/>
      </w:rPr>
    </w:lvl>
    <w:lvl w:ilvl="1" w:tplc="6784A146" w:tentative="1">
      <w:start w:val="1"/>
      <w:numFmt w:val="lowerLetter"/>
      <w:lvlText w:val="%2."/>
      <w:lvlJc w:val="left"/>
      <w:pPr>
        <w:ind w:left="1440" w:hanging="360"/>
      </w:pPr>
    </w:lvl>
    <w:lvl w:ilvl="2" w:tplc="6FEE973C" w:tentative="1">
      <w:start w:val="1"/>
      <w:numFmt w:val="lowerRoman"/>
      <w:lvlText w:val="%3."/>
      <w:lvlJc w:val="right"/>
      <w:pPr>
        <w:ind w:left="2160" w:hanging="180"/>
      </w:pPr>
    </w:lvl>
    <w:lvl w:ilvl="3" w:tplc="7BBA1490">
      <w:start w:val="1"/>
      <w:numFmt w:val="decimal"/>
      <w:lvlText w:val="%4."/>
      <w:lvlJc w:val="left"/>
      <w:pPr>
        <w:ind w:left="2880" w:hanging="360"/>
      </w:pPr>
    </w:lvl>
    <w:lvl w:ilvl="4" w:tplc="575CD954" w:tentative="1">
      <w:start w:val="1"/>
      <w:numFmt w:val="lowerLetter"/>
      <w:lvlText w:val="%5."/>
      <w:lvlJc w:val="left"/>
      <w:pPr>
        <w:ind w:left="3600" w:hanging="360"/>
      </w:pPr>
    </w:lvl>
    <w:lvl w:ilvl="5" w:tplc="1AF69740" w:tentative="1">
      <w:start w:val="1"/>
      <w:numFmt w:val="lowerRoman"/>
      <w:lvlText w:val="%6."/>
      <w:lvlJc w:val="right"/>
      <w:pPr>
        <w:ind w:left="4320" w:hanging="180"/>
      </w:pPr>
    </w:lvl>
    <w:lvl w:ilvl="6" w:tplc="E604B2BA" w:tentative="1">
      <w:start w:val="1"/>
      <w:numFmt w:val="decimal"/>
      <w:lvlText w:val="%7."/>
      <w:lvlJc w:val="left"/>
      <w:pPr>
        <w:ind w:left="5040" w:hanging="360"/>
      </w:pPr>
    </w:lvl>
    <w:lvl w:ilvl="7" w:tplc="22B2699C" w:tentative="1">
      <w:start w:val="1"/>
      <w:numFmt w:val="lowerLetter"/>
      <w:lvlText w:val="%8."/>
      <w:lvlJc w:val="left"/>
      <w:pPr>
        <w:ind w:left="5760" w:hanging="360"/>
      </w:pPr>
    </w:lvl>
    <w:lvl w:ilvl="8" w:tplc="1130C2D0" w:tentative="1">
      <w:start w:val="1"/>
      <w:numFmt w:val="lowerRoman"/>
      <w:lvlText w:val="%9."/>
      <w:lvlJc w:val="right"/>
      <w:pPr>
        <w:ind w:left="6480" w:hanging="180"/>
      </w:pPr>
    </w:lvl>
  </w:abstractNum>
  <w:abstractNum w:abstractNumId="1" w15:restartNumberingAfterBreak="0">
    <w:nsid w:val="032A1D4B"/>
    <w:multiLevelType w:val="hybridMultilevel"/>
    <w:tmpl w:val="A5D68A96"/>
    <w:lvl w:ilvl="0" w:tplc="7DB4FDBC">
      <w:start w:val="1"/>
      <w:numFmt w:val="decimal"/>
      <w:lvlText w:val="%1."/>
      <w:lvlJc w:val="left"/>
      <w:pPr>
        <w:ind w:left="720" w:hanging="360"/>
      </w:pPr>
      <w:rPr>
        <w:rFonts w:hint="default"/>
      </w:rPr>
    </w:lvl>
    <w:lvl w:ilvl="1" w:tplc="D88C138A" w:tentative="1">
      <w:start w:val="1"/>
      <w:numFmt w:val="lowerLetter"/>
      <w:lvlText w:val="%2."/>
      <w:lvlJc w:val="left"/>
      <w:pPr>
        <w:ind w:left="1440" w:hanging="360"/>
      </w:pPr>
    </w:lvl>
    <w:lvl w:ilvl="2" w:tplc="10E80548" w:tentative="1">
      <w:start w:val="1"/>
      <w:numFmt w:val="lowerRoman"/>
      <w:lvlText w:val="%3."/>
      <w:lvlJc w:val="right"/>
      <w:pPr>
        <w:ind w:left="2160" w:hanging="180"/>
      </w:pPr>
    </w:lvl>
    <w:lvl w:ilvl="3" w:tplc="D9D2D15E" w:tentative="1">
      <w:start w:val="1"/>
      <w:numFmt w:val="decimal"/>
      <w:lvlText w:val="%4."/>
      <w:lvlJc w:val="left"/>
      <w:pPr>
        <w:ind w:left="2880" w:hanging="360"/>
      </w:pPr>
    </w:lvl>
    <w:lvl w:ilvl="4" w:tplc="92D6AA54" w:tentative="1">
      <w:start w:val="1"/>
      <w:numFmt w:val="lowerLetter"/>
      <w:lvlText w:val="%5."/>
      <w:lvlJc w:val="left"/>
      <w:pPr>
        <w:ind w:left="3600" w:hanging="360"/>
      </w:pPr>
    </w:lvl>
    <w:lvl w:ilvl="5" w:tplc="D26E62D0" w:tentative="1">
      <w:start w:val="1"/>
      <w:numFmt w:val="lowerRoman"/>
      <w:lvlText w:val="%6."/>
      <w:lvlJc w:val="right"/>
      <w:pPr>
        <w:ind w:left="4320" w:hanging="180"/>
      </w:pPr>
    </w:lvl>
    <w:lvl w:ilvl="6" w:tplc="2E748BFC" w:tentative="1">
      <w:start w:val="1"/>
      <w:numFmt w:val="decimal"/>
      <w:lvlText w:val="%7."/>
      <w:lvlJc w:val="left"/>
      <w:pPr>
        <w:ind w:left="5040" w:hanging="360"/>
      </w:pPr>
    </w:lvl>
    <w:lvl w:ilvl="7" w:tplc="DAB60D6A" w:tentative="1">
      <w:start w:val="1"/>
      <w:numFmt w:val="lowerLetter"/>
      <w:lvlText w:val="%8."/>
      <w:lvlJc w:val="left"/>
      <w:pPr>
        <w:ind w:left="5760" w:hanging="360"/>
      </w:pPr>
    </w:lvl>
    <w:lvl w:ilvl="8" w:tplc="E6F25526" w:tentative="1">
      <w:start w:val="1"/>
      <w:numFmt w:val="lowerRoman"/>
      <w:lvlText w:val="%9."/>
      <w:lvlJc w:val="right"/>
      <w:pPr>
        <w:ind w:left="6480" w:hanging="180"/>
      </w:pPr>
    </w:lvl>
  </w:abstractNum>
  <w:abstractNum w:abstractNumId="2" w15:restartNumberingAfterBreak="0">
    <w:nsid w:val="03CC4CAC"/>
    <w:multiLevelType w:val="hybridMultilevel"/>
    <w:tmpl w:val="431E493E"/>
    <w:lvl w:ilvl="0" w:tplc="C0E2596C">
      <w:start w:val="1"/>
      <w:numFmt w:val="bullet"/>
      <w:lvlText w:val=""/>
      <w:lvlJc w:val="left"/>
      <w:pPr>
        <w:ind w:left="1800" w:hanging="360"/>
      </w:pPr>
      <w:rPr>
        <w:rFonts w:ascii="Symbol" w:hAnsi="Symbol" w:hint="default"/>
      </w:rPr>
    </w:lvl>
    <w:lvl w:ilvl="1" w:tplc="F0989482" w:tentative="1">
      <w:start w:val="1"/>
      <w:numFmt w:val="bullet"/>
      <w:lvlText w:val="o"/>
      <w:lvlJc w:val="left"/>
      <w:pPr>
        <w:ind w:left="2520" w:hanging="360"/>
      </w:pPr>
      <w:rPr>
        <w:rFonts w:ascii="Courier New" w:hAnsi="Courier New" w:cs="Courier New" w:hint="default"/>
      </w:rPr>
    </w:lvl>
    <w:lvl w:ilvl="2" w:tplc="C25A9136" w:tentative="1">
      <w:start w:val="1"/>
      <w:numFmt w:val="bullet"/>
      <w:lvlText w:val=""/>
      <w:lvlJc w:val="left"/>
      <w:pPr>
        <w:ind w:left="3240" w:hanging="360"/>
      </w:pPr>
      <w:rPr>
        <w:rFonts w:ascii="Wingdings" w:hAnsi="Wingdings" w:hint="default"/>
      </w:rPr>
    </w:lvl>
    <w:lvl w:ilvl="3" w:tplc="5BD809FE" w:tentative="1">
      <w:start w:val="1"/>
      <w:numFmt w:val="bullet"/>
      <w:lvlText w:val=""/>
      <w:lvlJc w:val="left"/>
      <w:pPr>
        <w:ind w:left="3960" w:hanging="360"/>
      </w:pPr>
      <w:rPr>
        <w:rFonts w:ascii="Symbol" w:hAnsi="Symbol" w:hint="default"/>
      </w:rPr>
    </w:lvl>
    <w:lvl w:ilvl="4" w:tplc="D6F03730" w:tentative="1">
      <w:start w:val="1"/>
      <w:numFmt w:val="bullet"/>
      <w:lvlText w:val="o"/>
      <w:lvlJc w:val="left"/>
      <w:pPr>
        <w:ind w:left="4680" w:hanging="360"/>
      </w:pPr>
      <w:rPr>
        <w:rFonts w:ascii="Courier New" w:hAnsi="Courier New" w:cs="Courier New" w:hint="default"/>
      </w:rPr>
    </w:lvl>
    <w:lvl w:ilvl="5" w:tplc="B54A7432" w:tentative="1">
      <w:start w:val="1"/>
      <w:numFmt w:val="bullet"/>
      <w:lvlText w:val=""/>
      <w:lvlJc w:val="left"/>
      <w:pPr>
        <w:ind w:left="5400" w:hanging="360"/>
      </w:pPr>
      <w:rPr>
        <w:rFonts w:ascii="Wingdings" w:hAnsi="Wingdings" w:hint="default"/>
      </w:rPr>
    </w:lvl>
    <w:lvl w:ilvl="6" w:tplc="2A7075EC" w:tentative="1">
      <w:start w:val="1"/>
      <w:numFmt w:val="bullet"/>
      <w:lvlText w:val=""/>
      <w:lvlJc w:val="left"/>
      <w:pPr>
        <w:ind w:left="6120" w:hanging="360"/>
      </w:pPr>
      <w:rPr>
        <w:rFonts w:ascii="Symbol" w:hAnsi="Symbol" w:hint="default"/>
      </w:rPr>
    </w:lvl>
    <w:lvl w:ilvl="7" w:tplc="469C47D2" w:tentative="1">
      <w:start w:val="1"/>
      <w:numFmt w:val="bullet"/>
      <w:lvlText w:val="o"/>
      <w:lvlJc w:val="left"/>
      <w:pPr>
        <w:ind w:left="6840" w:hanging="360"/>
      </w:pPr>
      <w:rPr>
        <w:rFonts w:ascii="Courier New" w:hAnsi="Courier New" w:cs="Courier New" w:hint="default"/>
      </w:rPr>
    </w:lvl>
    <w:lvl w:ilvl="8" w:tplc="B5DEA60A" w:tentative="1">
      <w:start w:val="1"/>
      <w:numFmt w:val="bullet"/>
      <w:lvlText w:val=""/>
      <w:lvlJc w:val="left"/>
      <w:pPr>
        <w:ind w:left="7560" w:hanging="360"/>
      </w:pPr>
      <w:rPr>
        <w:rFonts w:ascii="Wingdings" w:hAnsi="Wingdings" w:hint="default"/>
      </w:rPr>
    </w:lvl>
  </w:abstractNum>
  <w:abstractNum w:abstractNumId="3" w15:restartNumberingAfterBreak="0">
    <w:nsid w:val="04EA36CB"/>
    <w:multiLevelType w:val="hybridMultilevel"/>
    <w:tmpl w:val="9B3AA2E2"/>
    <w:lvl w:ilvl="0" w:tplc="DD6CF6EE">
      <w:numFmt w:val="bullet"/>
      <w:lvlText w:val="-"/>
      <w:lvlJc w:val="left"/>
      <w:pPr>
        <w:ind w:left="720" w:hanging="360"/>
      </w:pPr>
      <w:rPr>
        <w:rFonts w:ascii="Arial" w:eastAsia="Calibri" w:hAnsi="Arial" w:cs="Arial" w:hint="default"/>
      </w:rPr>
    </w:lvl>
    <w:lvl w:ilvl="1" w:tplc="B41E973A">
      <w:start w:val="1"/>
      <w:numFmt w:val="bullet"/>
      <w:lvlText w:val="o"/>
      <w:lvlJc w:val="left"/>
      <w:pPr>
        <w:ind w:left="1440" w:hanging="360"/>
      </w:pPr>
      <w:rPr>
        <w:rFonts w:ascii="Courier New" w:hAnsi="Courier New" w:cs="Courier New" w:hint="default"/>
      </w:rPr>
    </w:lvl>
    <w:lvl w:ilvl="2" w:tplc="1FEC04AE">
      <w:start w:val="1"/>
      <w:numFmt w:val="bullet"/>
      <w:lvlText w:val=""/>
      <w:lvlJc w:val="left"/>
      <w:pPr>
        <w:ind w:left="2160" w:hanging="360"/>
      </w:pPr>
      <w:rPr>
        <w:rFonts w:ascii="Wingdings" w:hAnsi="Wingdings" w:hint="default"/>
      </w:rPr>
    </w:lvl>
    <w:lvl w:ilvl="3" w:tplc="D17659AE">
      <w:start w:val="1"/>
      <w:numFmt w:val="bullet"/>
      <w:lvlText w:val=""/>
      <w:lvlJc w:val="left"/>
      <w:pPr>
        <w:ind w:left="2880" w:hanging="360"/>
      </w:pPr>
      <w:rPr>
        <w:rFonts w:ascii="Symbol" w:hAnsi="Symbol" w:hint="default"/>
      </w:rPr>
    </w:lvl>
    <w:lvl w:ilvl="4" w:tplc="CBCE1A1C">
      <w:start w:val="1"/>
      <w:numFmt w:val="bullet"/>
      <w:lvlText w:val="o"/>
      <w:lvlJc w:val="left"/>
      <w:pPr>
        <w:ind w:left="3600" w:hanging="360"/>
      </w:pPr>
      <w:rPr>
        <w:rFonts w:ascii="Courier New" w:hAnsi="Courier New" w:cs="Courier New" w:hint="default"/>
      </w:rPr>
    </w:lvl>
    <w:lvl w:ilvl="5" w:tplc="F252E152">
      <w:start w:val="1"/>
      <w:numFmt w:val="bullet"/>
      <w:lvlText w:val=""/>
      <w:lvlJc w:val="left"/>
      <w:pPr>
        <w:ind w:left="4320" w:hanging="360"/>
      </w:pPr>
      <w:rPr>
        <w:rFonts w:ascii="Wingdings" w:hAnsi="Wingdings" w:hint="default"/>
      </w:rPr>
    </w:lvl>
    <w:lvl w:ilvl="6" w:tplc="C7F0DD8E">
      <w:start w:val="1"/>
      <w:numFmt w:val="bullet"/>
      <w:lvlText w:val=""/>
      <w:lvlJc w:val="left"/>
      <w:pPr>
        <w:ind w:left="5040" w:hanging="360"/>
      </w:pPr>
      <w:rPr>
        <w:rFonts w:ascii="Symbol" w:hAnsi="Symbol" w:hint="default"/>
      </w:rPr>
    </w:lvl>
    <w:lvl w:ilvl="7" w:tplc="18CE1314">
      <w:start w:val="1"/>
      <w:numFmt w:val="bullet"/>
      <w:lvlText w:val="o"/>
      <w:lvlJc w:val="left"/>
      <w:pPr>
        <w:ind w:left="5760" w:hanging="360"/>
      </w:pPr>
      <w:rPr>
        <w:rFonts w:ascii="Courier New" w:hAnsi="Courier New" w:cs="Courier New" w:hint="default"/>
      </w:rPr>
    </w:lvl>
    <w:lvl w:ilvl="8" w:tplc="2D8A4FB0">
      <w:start w:val="1"/>
      <w:numFmt w:val="bullet"/>
      <w:lvlText w:val=""/>
      <w:lvlJc w:val="left"/>
      <w:pPr>
        <w:ind w:left="6480" w:hanging="360"/>
      </w:pPr>
      <w:rPr>
        <w:rFonts w:ascii="Wingdings" w:hAnsi="Wingdings" w:hint="default"/>
      </w:rPr>
    </w:lvl>
  </w:abstractNum>
  <w:abstractNum w:abstractNumId="4" w15:restartNumberingAfterBreak="0">
    <w:nsid w:val="05053CC3"/>
    <w:multiLevelType w:val="hybridMultilevel"/>
    <w:tmpl w:val="8AE0228A"/>
    <w:lvl w:ilvl="0" w:tplc="7C2E73A6">
      <w:start w:val="1"/>
      <w:numFmt w:val="bullet"/>
      <w:lvlText w:val=""/>
      <w:lvlJc w:val="left"/>
      <w:pPr>
        <w:ind w:left="720" w:hanging="360"/>
      </w:pPr>
      <w:rPr>
        <w:rFonts w:ascii="Symbol" w:hAnsi="Symbol" w:hint="default"/>
      </w:rPr>
    </w:lvl>
    <w:lvl w:ilvl="1" w:tplc="2ED62D2E" w:tentative="1">
      <w:start w:val="1"/>
      <w:numFmt w:val="bullet"/>
      <w:lvlText w:val="o"/>
      <w:lvlJc w:val="left"/>
      <w:pPr>
        <w:ind w:left="1440" w:hanging="360"/>
      </w:pPr>
      <w:rPr>
        <w:rFonts w:ascii="Courier New" w:hAnsi="Courier New" w:cs="Courier New" w:hint="default"/>
      </w:rPr>
    </w:lvl>
    <w:lvl w:ilvl="2" w:tplc="CA04ADAC" w:tentative="1">
      <w:start w:val="1"/>
      <w:numFmt w:val="bullet"/>
      <w:lvlText w:val=""/>
      <w:lvlJc w:val="left"/>
      <w:pPr>
        <w:ind w:left="2160" w:hanging="360"/>
      </w:pPr>
      <w:rPr>
        <w:rFonts w:ascii="Wingdings" w:hAnsi="Wingdings" w:hint="default"/>
      </w:rPr>
    </w:lvl>
    <w:lvl w:ilvl="3" w:tplc="4D866C38" w:tentative="1">
      <w:start w:val="1"/>
      <w:numFmt w:val="bullet"/>
      <w:lvlText w:val=""/>
      <w:lvlJc w:val="left"/>
      <w:pPr>
        <w:ind w:left="2880" w:hanging="360"/>
      </w:pPr>
      <w:rPr>
        <w:rFonts w:ascii="Symbol" w:hAnsi="Symbol" w:hint="default"/>
      </w:rPr>
    </w:lvl>
    <w:lvl w:ilvl="4" w:tplc="3DDC9338" w:tentative="1">
      <w:start w:val="1"/>
      <w:numFmt w:val="bullet"/>
      <w:lvlText w:val="o"/>
      <w:lvlJc w:val="left"/>
      <w:pPr>
        <w:ind w:left="3600" w:hanging="360"/>
      </w:pPr>
      <w:rPr>
        <w:rFonts w:ascii="Courier New" w:hAnsi="Courier New" w:cs="Courier New" w:hint="default"/>
      </w:rPr>
    </w:lvl>
    <w:lvl w:ilvl="5" w:tplc="586A52C6" w:tentative="1">
      <w:start w:val="1"/>
      <w:numFmt w:val="bullet"/>
      <w:lvlText w:val=""/>
      <w:lvlJc w:val="left"/>
      <w:pPr>
        <w:ind w:left="4320" w:hanging="360"/>
      </w:pPr>
      <w:rPr>
        <w:rFonts w:ascii="Wingdings" w:hAnsi="Wingdings" w:hint="default"/>
      </w:rPr>
    </w:lvl>
    <w:lvl w:ilvl="6" w:tplc="F66888A6" w:tentative="1">
      <w:start w:val="1"/>
      <w:numFmt w:val="bullet"/>
      <w:lvlText w:val=""/>
      <w:lvlJc w:val="left"/>
      <w:pPr>
        <w:ind w:left="5040" w:hanging="360"/>
      </w:pPr>
      <w:rPr>
        <w:rFonts w:ascii="Symbol" w:hAnsi="Symbol" w:hint="default"/>
      </w:rPr>
    </w:lvl>
    <w:lvl w:ilvl="7" w:tplc="E850E722" w:tentative="1">
      <w:start w:val="1"/>
      <w:numFmt w:val="bullet"/>
      <w:lvlText w:val="o"/>
      <w:lvlJc w:val="left"/>
      <w:pPr>
        <w:ind w:left="5760" w:hanging="360"/>
      </w:pPr>
      <w:rPr>
        <w:rFonts w:ascii="Courier New" w:hAnsi="Courier New" w:cs="Courier New" w:hint="default"/>
      </w:rPr>
    </w:lvl>
    <w:lvl w:ilvl="8" w:tplc="B38A4A1C" w:tentative="1">
      <w:start w:val="1"/>
      <w:numFmt w:val="bullet"/>
      <w:lvlText w:val=""/>
      <w:lvlJc w:val="left"/>
      <w:pPr>
        <w:ind w:left="6480" w:hanging="360"/>
      </w:pPr>
      <w:rPr>
        <w:rFonts w:ascii="Wingdings" w:hAnsi="Wingdings" w:hint="default"/>
      </w:rPr>
    </w:lvl>
  </w:abstractNum>
  <w:abstractNum w:abstractNumId="5" w15:restartNumberingAfterBreak="0">
    <w:nsid w:val="05AF3646"/>
    <w:multiLevelType w:val="hybridMultilevel"/>
    <w:tmpl w:val="0504E422"/>
    <w:lvl w:ilvl="0" w:tplc="BB92806C">
      <w:numFmt w:val="bullet"/>
      <w:lvlText w:val="-"/>
      <w:lvlJc w:val="left"/>
      <w:pPr>
        <w:ind w:left="1800" w:hanging="360"/>
      </w:pPr>
      <w:rPr>
        <w:rFonts w:ascii="Arial" w:eastAsia="Times New Roman" w:hAnsi="Arial" w:cs="Arial" w:hint="default"/>
        <w:color w:val="1F497D"/>
        <w:sz w:val="24"/>
      </w:rPr>
    </w:lvl>
    <w:lvl w:ilvl="1" w:tplc="19B463A6" w:tentative="1">
      <w:start w:val="1"/>
      <w:numFmt w:val="bullet"/>
      <w:lvlText w:val="o"/>
      <w:lvlJc w:val="left"/>
      <w:pPr>
        <w:ind w:left="2520" w:hanging="360"/>
      </w:pPr>
      <w:rPr>
        <w:rFonts w:ascii="Courier New" w:hAnsi="Courier New" w:cs="Courier New" w:hint="default"/>
      </w:rPr>
    </w:lvl>
    <w:lvl w:ilvl="2" w:tplc="2F30A74E" w:tentative="1">
      <w:start w:val="1"/>
      <w:numFmt w:val="bullet"/>
      <w:lvlText w:val=""/>
      <w:lvlJc w:val="left"/>
      <w:pPr>
        <w:ind w:left="3240" w:hanging="360"/>
      </w:pPr>
      <w:rPr>
        <w:rFonts w:ascii="Wingdings" w:hAnsi="Wingdings" w:hint="default"/>
      </w:rPr>
    </w:lvl>
    <w:lvl w:ilvl="3" w:tplc="E038780E" w:tentative="1">
      <w:start w:val="1"/>
      <w:numFmt w:val="bullet"/>
      <w:lvlText w:val=""/>
      <w:lvlJc w:val="left"/>
      <w:pPr>
        <w:ind w:left="3960" w:hanging="360"/>
      </w:pPr>
      <w:rPr>
        <w:rFonts w:ascii="Symbol" w:hAnsi="Symbol" w:hint="default"/>
      </w:rPr>
    </w:lvl>
    <w:lvl w:ilvl="4" w:tplc="4532E774" w:tentative="1">
      <w:start w:val="1"/>
      <w:numFmt w:val="bullet"/>
      <w:lvlText w:val="o"/>
      <w:lvlJc w:val="left"/>
      <w:pPr>
        <w:ind w:left="4680" w:hanging="360"/>
      </w:pPr>
      <w:rPr>
        <w:rFonts w:ascii="Courier New" w:hAnsi="Courier New" w:cs="Courier New" w:hint="default"/>
      </w:rPr>
    </w:lvl>
    <w:lvl w:ilvl="5" w:tplc="CB82EF6A" w:tentative="1">
      <w:start w:val="1"/>
      <w:numFmt w:val="bullet"/>
      <w:lvlText w:val=""/>
      <w:lvlJc w:val="left"/>
      <w:pPr>
        <w:ind w:left="5400" w:hanging="360"/>
      </w:pPr>
      <w:rPr>
        <w:rFonts w:ascii="Wingdings" w:hAnsi="Wingdings" w:hint="default"/>
      </w:rPr>
    </w:lvl>
    <w:lvl w:ilvl="6" w:tplc="3BFA321A" w:tentative="1">
      <w:start w:val="1"/>
      <w:numFmt w:val="bullet"/>
      <w:lvlText w:val=""/>
      <w:lvlJc w:val="left"/>
      <w:pPr>
        <w:ind w:left="6120" w:hanging="360"/>
      </w:pPr>
      <w:rPr>
        <w:rFonts w:ascii="Symbol" w:hAnsi="Symbol" w:hint="default"/>
      </w:rPr>
    </w:lvl>
    <w:lvl w:ilvl="7" w:tplc="795428F8" w:tentative="1">
      <w:start w:val="1"/>
      <w:numFmt w:val="bullet"/>
      <w:lvlText w:val="o"/>
      <w:lvlJc w:val="left"/>
      <w:pPr>
        <w:ind w:left="6840" w:hanging="360"/>
      </w:pPr>
      <w:rPr>
        <w:rFonts w:ascii="Courier New" w:hAnsi="Courier New" w:cs="Courier New" w:hint="default"/>
      </w:rPr>
    </w:lvl>
    <w:lvl w:ilvl="8" w:tplc="36220C7C" w:tentative="1">
      <w:start w:val="1"/>
      <w:numFmt w:val="bullet"/>
      <w:lvlText w:val=""/>
      <w:lvlJc w:val="left"/>
      <w:pPr>
        <w:ind w:left="7560" w:hanging="360"/>
      </w:pPr>
      <w:rPr>
        <w:rFonts w:ascii="Wingdings" w:hAnsi="Wingdings" w:hint="default"/>
      </w:rPr>
    </w:lvl>
  </w:abstractNum>
  <w:abstractNum w:abstractNumId="6" w15:restartNumberingAfterBreak="0">
    <w:nsid w:val="06924624"/>
    <w:multiLevelType w:val="hybridMultilevel"/>
    <w:tmpl w:val="99DC0BB8"/>
    <w:lvl w:ilvl="0" w:tplc="8924CDBC">
      <w:start w:val="1"/>
      <w:numFmt w:val="decimal"/>
      <w:lvlText w:val="%1."/>
      <w:lvlJc w:val="left"/>
      <w:pPr>
        <w:tabs>
          <w:tab w:val="num" w:pos="567"/>
        </w:tabs>
        <w:ind w:left="567" w:hanging="567"/>
      </w:pPr>
      <w:rPr>
        <w:rFonts w:hint="default"/>
        <w:b w:val="0"/>
      </w:rPr>
    </w:lvl>
    <w:lvl w:ilvl="1" w:tplc="52E81454">
      <w:start w:val="1"/>
      <w:numFmt w:val="bullet"/>
      <w:lvlText w:val=""/>
      <w:lvlJc w:val="left"/>
      <w:pPr>
        <w:tabs>
          <w:tab w:val="num" w:pos="864"/>
        </w:tabs>
        <w:ind w:left="864" w:hanging="432"/>
      </w:pPr>
      <w:rPr>
        <w:rFonts w:ascii="Symbol" w:hAnsi="Symbol" w:hint="default"/>
      </w:rPr>
    </w:lvl>
    <w:lvl w:ilvl="2" w:tplc="41A4ABB6">
      <w:start w:val="9"/>
      <w:numFmt w:val="decimal"/>
      <w:lvlText w:val="%3."/>
      <w:lvlJc w:val="left"/>
      <w:pPr>
        <w:tabs>
          <w:tab w:val="num" w:pos="432"/>
        </w:tabs>
        <w:ind w:left="432" w:hanging="432"/>
      </w:pPr>
      <w:rPr>
        <w:rFonts w:hint="default"/>
      </w:rPr>
    </w:lvl>
    <w:lvl w:ilvl="3" w:tplc="133AE2C6" w:tentative="1">
      <w:start w:val="1"/>
      <w:numFmt w:val="decimal"/>
      <w:lvlText w:val="%4."/>
      <w:lvlJc w:val="left"/>
      <w:pPr>
        <w:tabs>
          <w:tab w:val="num" w:pos="2880"/>
        </w:tabs>
        <w:ind w:left="2880" w:hanging="360"/>
      </w:pPr>
    </w:lvl>
    <w:lvl w:ilvl="4" w:tplc="498A896C" w:tentative="1">
      <w:start w:val="1"/>
      <w:numFmt w:val="lowerLetter"/>
      <w:lvlText w:val="%5."/>
      <w:lvlJc w:val="left"/>
      <w:pPr>
        <w:tabs>
          <w:tab w:val="num" w:pos="3600"/>
        </w:tabs>
        <w:ind w:left="3600" w:hanging="360"/>
      </w:pPr>
    </w:lvl>
    <w:lvl w:ilvl="5" w:tplc="7082CF4C" w:tentative="1">
      <w:start w:val="1"/>
      <w:numFmt w:val="lowerRoman"/>
      <w:lvlText w:val="%6."/>
      <w:lvlJc w:val="right"/>
      <w:pPr>
        <w:tabs>
          <w:tab w:val="num" w:pos="4320"/>
        </w:tabs>
        <w:ind w:left="4320" w:hanging="180"/>
      </w:pPr>
    </w:lvl>
    <w:lvl w:ilvl="6" w:tplc="3620BCFC" w:tentative="1">
      <w:start w:val="1"/>
      <w:numFmt w:val="decimal"/>
      <w:lvlText w:val="%7."/>
      <w:lvlJc w:val="left"/>
      <w:pPr>
        <w:tabs>
          <w:tab w:val="num" w:pos="5040"/>
        </w:tabs>
        <w:ind w:left="5040" w:hanging="360"/>
      </w:pPr>
    </w:lvl>
    <w:lvl w:ilvl="7" w:tplc="906E54C4" w:tentative="1">
      <w:start w:val="1"/>
      <w:numFmt w:val="lowerLetter"/>
      <w:lvlText w:val="%8."/>
      <w:lvlJc w:val="left"/>
      <w:pPr>
        <w:tabs>
          <w:tab w:val="num" w:pos="5760"/>
        </w:tabs>
        <w:ind w:left="5760" w:hanging="360"/>
      </w:pPr>
    </w:lvl>
    <w:lvl w:ilvl="8" w:tplc="718A3D4C" w:tentative="1">
      <w:start w:val="1"/>
      <w:numFmt w:val="lowerRoman"/>
      <w:lvlText w:val="%9."/>
      <w:lvlJc w:val="right"/>
      <w:pPr>
        <w:tabs>
          <w:tab w:val="num" w:pos="6480"/>
        </w:tabs>
        <w:ind w:left="6480" w:hanging="180"/>
      </w:pPr>
    </w:lvl>
  </w:abstractNum>
  <w:abstractNum w:abstractNumId="7" w15:restartNumberingAfterBreak="0">
    <w:nsid w:val="1450748A"/>
    <w:multiLevelType w:val="hybridMultilevel"/>
    <w:tmpl w:val="A5D68A96"/>
    <w:lvl w:ilvl="0" w:tplc="D63AF242">
      <w:start w:val="1"/>
      <w:numFmt w:val="decimal"/>
      <w:lvlText w:val="%1."/>
      <w:lvlJc w:val="left"/>
      <w:pPr>
        <w:ind w:left="720" w:hanging="360"/>
      </w:pPr>
      <w:rPr>
        <w:rFonts w:hint="default"/>
      </w:rPr>
    </w:lvl>
    <w:lvl w:ilvl="1" w:tplc="9558E316" w:tentative="1">
      <w:start w:val="1"/>
      <w:numFmt w:val="lowerLetter"/>
      <w:lvlText w:val="%2."/>
      <w:lvlJc w:val="left"/>
      <w:pPr>
        <w:ind w:left="1440" w:hanging="360"/>
      </w:pPr>
    </w:lvl>
    <w:lvl w:ilvl="2" w:tplc="504280B4" w:tentative="1">
      <w:start w:val="1"/>
      <w:numFmt w:val="lowerRoman"/>
      <w:lvlText w:val="%3."/>
      <w:lvlJc w:val="right"/>
      <w:pPr>
        <w:ind w:left="2160" w:hanging="180"/>
      </w:pPr>
    </w:lvl>
    <w:lvl w:ilvl="3" w:tplc="DE3C5E40" w:tentative="1">
      <w:start w:val="1"/>
      <w:numFmt w:val="decimal"/>
      <w:lvlText w:val="%4."/>
      <w:lvlJc w:val="left"/>
      <w:pPr>
        <w:ind w:left="2880" w:hanging="360"/>
      </w:pPr>
    </w:lvl>
    <w:lvl w:ilvl="4" w:tplc="23BADB1C" w:tentative="1">
      <w:start w:val="1"/>
      <w:numFmt w:val="lowerLetter"/>
      <w:lvlText w:val="%5."/>
      <w:lvlJc w:val="left"/>
      <w:pPr>
        <w:ind w:left="3600" w:hanging="360"/>
      </w:pPr>
    </w:lvl>
    <w:lvl w:ilvl="5" w:tplc="516AC490" w:tentative="1">
      <w:start w:val="1"/>
      <w:numFmt w:val="lowerRoman"/>
      <w:lvlText w:val="%6."/>
      <w:lvlJc w:val="right"/>
      <w:pPr>
        <w:ind w:left="4320" w:hanging="180"/>
      </w:pPr>
    </w:lvl>
    <w:lvl w:ilvl="6" w:tplc="7DFCBC9E" w:tentative="1">
      <w:start w:val="1"/>
      <w:numFmt w:val="decimal"/>
      <w:lvlText w:val="%7."/>
      <w:lvlJc w:val="left"/>
      <w:pPr>
        <w:ind w:left="5040" w:hanging="360"/>
      </w:pPr>
    </w:lvl>
    <w:lvl w:ilvl="7" w:tplc="775688E0" w:tentative="1">
      <w:start w:val="1"/>
      <w:numFmt w:val="lowerLetter"/>
      <w:lvlText w:val="%8."/>
      <w:lvlJc w:val="left"/>
      <w:pPr>
        <w:ind w:left="5760" w:hanging="360"/>
      </w:pPr>
    </w:lvl>
    <w:lvl w:ilvl="8" w:tplc="6B40E02E" w:tentative="1">
      <w:start w:val="1"/>
      <w:numFmt w:val="lowerRoman"/>
      <w:lvlText w:val="%9."/>
      <w:lvlJc w:val="right"/>
      <w:pPr>
        <w:ind w:left="6480" w:hanging="180"/>
      </w:pPr>
    </w:lvl>
  </w:abstractNum>
  <w:abstractNum w:abstractNumId="8" w15:restartNumberingAfterBreak="0">
    <w:nsid w:val="20DA744A"/>
    <w:multiLevelType w:val="hybridMultilevel"/>
    <w:tmpl w:val="A5D68A96"/>
    <w:lvl w:ilvl="0" w:tplc="55E24B34">
      <w:start w:val="1"/>
      <w:numFmt w:val="decimal"/>
      <w:lvlText w:val="%1."/>
      <w:lvlJc w:val="left"/>
      <w:pPr>
        <w:ind w:left="720" w:hanging="360"/>
      </w:pPr>
      <w:rPr>
        <w:rFonts w:hint="default"/>
      </w:rPr>
    </w:lvl>
    <w:lvl w:ilvl="1" w:tplc="6582CCC2" w:tentative="1">
      <w:start w:val="1"/>
      <w:numFmt w:val="lowerLetter"/>
      <w:lvlText w:val="%2."/>
      <w:lvlJc w:val="left"/>
      <w:pPr>
        <w:ind w:left="1440" w:hanging="360"/>
      </w:pPr>
    </w:lvl>
    <w:lvl w:ilvl="2" w:tplc="D6D0674E" w:tentative="1">
      <w:start w:val="1"/>
      <w:numFmt w:val="lowerRoman"/>
      <w:lvlText w:val="%3."/>
      <w:lvlJc w:val="right"/>
      <w:pPr>
        <w:ind w:left="2160" w:hanging="180"/>
      </w:pPr>
    </w:lvl>
    <w:lvl w:ilvl="3" w:tplc="8ACC2926" w:tentative="1">
      <w:start w:val="1"/>
      <w:numFmt w:val="decimal"/>
      <w:lvlText w:val="%4."/>
      <w:lvlJc w:val="left"/>
      <w:pPr>
        <w:ind w:left="2880" w:hanging="360"/>
      </w:pPr>
    </w:lvl>
    <w:lvl w:ilvl="4" w:tplc="14F8F0CA" w:tentative="1">
      <w:start w:val="1"/>
      <w:numFmt w:val="lowerLetter"/>
      <w:lvlText w:val="%5."/>
      <w:lvlJc w:val="left"/>
      <w:pPr>
        <w:ind w:left="3600" w:hanging="360"/>
      </w:pPr>
    </w:lvl>
    <w:lvl w:ilvl="5" w:tplc="FCB8C830" w:tentative="1">
      <w:start w:val="1"/>
      <w:numFmt w:val="lowerRoman"/>
      <w:lvlText w:val="%6."/>
      <w:lvlJc w:val="right"/>
      <w:pPr>
        <w:ind w:left="4320" w:hanging="180"/>
      </w:pPr>
    </w:lvl>
    <w:lvl w:ilvl="6" w:tplc="8BEC4554" w:tentative="1">
      <w:start w:val="1"/>
      <w:numFmt w:val="decimal"/>
      <w:lvlText w:val="%7."/>
      <w:lvlJc w:val="left"/>
      <w:pPr>
        <w:ind w:left="5040" w:hanging="360"/>
      </w:pPr>
    </w:lvl>
    <w:lvl w:ilvl="7" w:tplc="FCB8E908" w:tentative="1">
      <w:start w:val="1"/>
      <w:numFmt w:val="lowerLetter"/>
      <w:lvlText w:val="%8."/>
      <w:lvlJc w:val="left"/>
      <w:pPr>
        <w:ind w:left="5760" w:hanging="360"/>
      </w:pPr>
    </w:lvl>
    <w:lvl w:ilvl="8" w:tplc="7520C9D4" w:tentative="1">
      <w:start w:val="1"/>
      <w:numFmt w:val="lowerRoman"/>
      <w:lvlText w:val="%9."/>
      <w:lvlJc w:val="right"/>
      <w:pPr>
        <w:ind w:left="6480" w:hanging="180"/>
      </w:pPr>
    </w:lvl>
  </w:abstractNum>
  <w:abstractNum w:abstractNumId="9" w15:restartNumberingAfterBreak="0">
    <w:nsid w:val="27952FEB"/>
    <w:multiLevelType w:val="hybridMultilevel"/>
    <w:tmpl w:val="D21C2652"/>
    <w:lvl w:ilvl="0" w:tplc="8788ECC8">
      <w:start w:val="1"/>
      <w:numFmt w:val="lowerRoman"/>
      <w:lvlText w:val="%1."/>
      <w:lvlJc w:val="left"/>
      <w:pPr>
        <w:ind w:left="786" w:hanging="360"/>
      </w:pPr>
      <w:rPr>
        <w:rFonts w:ascii="Arial" w:eastAsia="Times New Roman" w:hAnsi="Arial" w:cs="Arial"/>
      </w:rPr>
    </w:lvl>
    <w:lvl w:ilvl="1" w:tplc="79C29C34">
      <w:start w:val="1"/>
      <w:numFmt w:val="bullet"/>
      <w:lvlText w:val="o"/>
      <w:lvlJc w:val="left"/>
      <w:pPr>
        <w:ind w:left="1506" w:hanging="360"/>
      </w:pPr>
      <w:rPr>
        <w:rFonts w:ascii="Courier New" w:hAnsi="Courier New" w:cs="Courier New" w:hint="default"/>
      </w:rPr>
    </w:lvl>
    <w:lvl w:ilvl="2" w:tplc="EF703A56">
      <w:start w:val="1"/>
      <w:numFmt w:val="lowerRoman"/>
      <w:lvlText w:val="%3."/>
      <w:lvlJc w:val="left"/>
      <w:pPr>
        <w:ind w:left="2226" w:hanging="360"/>
      </w:pPr>
      <w:rPr>
        <w:rFonts w:ascii="Arial" w:eastAsia="Times New Roman" w:hAnsi="Arial" w:cs="Arial"/>
      </w:rPr>
    </w:lvl>
    <w:lvl w:ilvl="3" w:tplc="6864580E">
      <w:start w:val="1"/>
      <w:numFmt w:val="bullet"/>
      <w:lvlText w:val=""/>
      <w:lvlJc w:val="left"/>
      <w:pPr>
        <w:ind w:left="2946" w:hanging="360"/>
      </w:pPr>
      <w:rPr>
        <w:rFonts w:ascii="Symbol" w:hAnsi="Symbol" w:hint="default"/>
      </w:rPr>
    </w:lvl>
    <w:lvl w:ilvl="4" w:tplc="AD28766E" w:tentative="1">
      <w:start w:val="1"/>
      <w:numFmt w:val="bullet"/>
      <w:lvlText w:val="o"/>
      <w:lvlJc w:val="left"/>
      <w:pPr>
        <w:ind w:left="3666" w:hanging="360"/>
      </w:pPr>
      <w:rPr>
        <w:rFonts w:ascii="Courier New" w:hAnsi="Courier New" w:cs="Courier New" w:hint="default"/>
      </w:rPr>
    </w:lvl>
    <w:lvl w:ilvl="5" w:tplc="E1B8F152" w:tentative="1">
      <w:start w:val="1"/>
      <w:numFmt w:val="bullet"/>
      <w:lvlText w:val=""/>
      <w:lvlJc w:val="left"/>
      <w:pPr>
        <w:ind w:left="4386" w:hanging="360"/>
      </w:pPr>
      <w:rPr>
        <w:rFonts w:ascii="Wingdings" w:hAnsi="Wingdings" w:hint="default"/>
      </w:rPr>
    </w:lvl>
    <w:lvl w:ilvl="6" w:tplc="7404470C" w:tentative="1">
      <w:start w:val="1"/>
      <w:numFmt w:val="bullet"/>
      <w:lvlText w:val=""/>
      <w:lvlJc w:val="left"/>
      <w:pPr>
        <w:ind w:left="5106" w:hanging="360"/>
      </w:pPr>
      <w:rPr>
        <w:rFonts w:ascii="Symbol" w:hAnsi="Symbol" w:hint="default"/>
      </w:rPr>
    </w:lvl>
    <w:lvl w:ilvl="7" w:tplc="FB3CCC14" w:tentative="1">
      <w:start w:val="1"/>
      <w:numFmt w:val="bullet"/>
      <w:lvlText w:val="o"/>
      <w:lvlJc w:val="left"/>
      <w:pPr>
        <w:ind w:left="5826" w:hanging="360"/>
      </w:pPr>
      <w:rPr>
        <w:rFonts w:ascii="Courier New" w:hAnsi="Courier New" w:cs="Courier New" w:hint="default"/>
      </w:rPr>
    </w:lvl>
    <w:lvl w:ilvl="8" w:tplc="D8C6DFAC" w:tentative="1">
      <w:start w:val="1"/>
      <w:numFmt w:val="bullet"/>
      <w:lvlText w:val=""/>
      <w:lvlJc w:val="left"/>
      <w:pPr>
        <w:ind w:left="6546" w:hanging="360"/>
      </w:pPr>
      <w:rPr>
        <w:rFonts w:ascii="Wingdings" w:hAnsi="Wingdings" w:hint="default"/>
      </w:rPr>
    </w:lvl>
  </w:abstractNum>
  <w:abstractNum w:abstractNumId="10" w15:restartNumberingAfterBreak="0">
    <w:nsid w:val="2B4000D8"/>
    <w:multiLevelType w:val="hybridMultilevel"/>
    <w:tmpl w:val="F264ABBE"/>
    <w:lvl w:ilvl="0" w:tplc="4EE2AD28">
      <w:start w:val="1"/>
      <w:numFmt w:val="bullet"/>
      <w:lvlText w:val=""/>
      <w:lvlJc w:val="left"/>
      <w:pPr>
        <w:ind w:left="720" w:hanging="360"/>
      </w:pPr>
      <w:rPr>
        <w:rFonts w:ascii="Symbol" w:hAnsi="Symbol" w:hint="default"/>
      </w:rPr>
    </w:lvl>
    <w:lvl w:ilvl="1" w:tplc="609467B2" w:tentative="1">
      <w:start w:val="1"/>
      <w:numFmt w:val="bullet"/>
      <w:lvlText w:val="o"/>
      <w:lvlJc w:val="left"/>
      <w:pPr>
        <w:ind w:left="1440" w:hanging="360"/>
      </w:pPr>
      <w:rPr>
        <w:rFonts w:ascii="Courier New" w:hAnsi="Courier New" w:cs="Courier New" w:hint="default"/>
      </w:rPr>
    </w:lvl>
    <w:lvl w:ilvl="2" w:tplc="9D843940" w:tentative="1">
      <w:start w:val="1"/>
      <w:numFmt w:val="bullet"/>
      <w:lvlText w:val=""/>
      <w:lvlJc w:val="left"/>
      <w:pPr>
        <w:ind w:left="2160" w:hanging="360"/>
      </w:pPr>
      <w:rPr>
        <w:rFonts w:ascii="Wingdings" w:hAnsi="Wingdings" w:hint="default"/>
      </w:rPr>
    </w:lvl>
    <w:lvl w:ilvl="3" w:tplc="A0EAD2EA" w:tentative="1">
      <w:start w:val="1"/>
      <w:numFmt w:val="bullet"/>
      <w:lvlText w:val=""/>
      <w:lvlJc w:val="left"/>
      <w:pPr>
        <w:ind w:left="2880" w:hanging="360"/>
      </w:pPr>
      <w:rPr>
        <w:rFonts w:ascii="Symbol" w:hAnsi="Symbol" w:hint="default"/>
      </w:rPr>
    </w:lvl>
    <w:lvl w:ilvl="4" w:tplc="14FC5B54" w:tentative="1">
      <w:start w:val="1"/>
      <w:numFmt w:val="bullet"/>
      <w:lvlText w:val="o"/>
      <w:lvlJc w:val="left"/>
      <w:pPr>
        <w:ind w:left="3600" w:hanging="360"/>
      </w:pPr>
      <w:rPr>
        <w:rFonts w:ascii="Courier New" w:hAnsi="Courier New" w:cs="Courier New" w:hint="default"/>
      </w:rPr>
    </w:lvl>
    <w:lvl w:ilvl="5" w:tplc="0374BB8C" w:tentative="1">
      <w:start w:val="1"/>
      <w:numFmt w:val="bullet"/>
      <w:lvlText w:val=""/>
      <w:lvlJc w:val="left"/>
      <w:pPr>
        <w:ind w:left="4320" w:hanging="360"/>
      </w:pPr>
      <w:rPr>
        <w:rFonts w:ascii="Wingdings" w:hAnsi="Wingdings" w:hint="default"/>
      </w:rPr>
    </w:lvl>
    <w:lvl w:ilvl="6" w:tplc="9B8A645A" w:tentative="1">
      <w:start w:val="1"/>
      <w:numFmt w:val="bullet"/>
      <w:lvlText w:val=""/>
      <w:lvlJc w:val="left"/>
      <w:pPr>
        <w:ind w:left="5040" w:hanging="360"/>
      </w:pPr>
      <w:rPr>
        <w:rFonts w:ascii="Symbol" w:hAnsi="Symbol" w:hint="default"/>
      </w:rPr>
    </w:lvl>
    <w:lvl w:ilvl="7" w:tplc="3AE011C4" w:tentative="1">
      <w:start w:val="1"/>
      <w:numFmt w:val="bullet"/>
      <w:lvlText w:val="o"/>
      <w:lvlJc w:val="left"/>
      <w:pPr>
        <w:ind w:left="5760" w:hanging="360"/>
      </w:pPr>
      <w:rPr>
        <w:rFonts w:ascii="Courier New" w:hAnsi="Courier New" w:cs="Courier New" w:hint="default"/>
      </w:rPr>
    </w:lvl>
    <w:lvl w:ilvl="8" w:tplc="F13C180A" w:tentative="1">
      <w:start w:val="1"/>
      <w:numFmt w:val="bullet"/>
      <w:lvlText w:val=""/>
      <w:lvlJc w:val="left"/>
      <w:pPr>
        <w:ind w:left="6480" w:hanging="360"/>
      </w:pPr>
      <w:rPr>
        <w:rFonts w:ascii="Wingdings" w:hAnsi="Wingdings" w:hint="default"/>
      </w:rPr>
    </w:lvl>
  </w:abstractNum>
  <w:abstractNum w:abstractNumId="11" w15:restartNumberingAfterBreak="0">
    <w:nsid w:val="2B55126B"/>
    <w:multiLevelType w:val="hybridMultilevel"/>
    <w:tmpl w:val="A5D68A96"/>
    <w:lvl w:ilvl="0" w:tplc="9E3AA544">
      <w:start w:val="1"/>
      <w:numFmt w:val="decimal"/>
      <w:lvlText w:val="%1."/>
      <w:lvlJc w:val="left"/>
      <w:pPr>
        <w:ind w:left="720" w:hanging="360"/>
      </w:pPr>
      <w:rPr>
        <w:rFonts w:hint="default"/>
      </w:rPr>
    </w:lvl>
    <w:lvl w:ilvl="1" w:tplc="ADDA2BC2" w:tentative="1">
      <w:start w:val="1"/>
      <w:numFmt w:val="lowerLetter"/>
      <w:lvlText w:val="%2."/>
      <w:lvlJc w:val="left"/>
      <w:pPr>
        <w:ind w:left="1440" w:hanging="360"/>
      </w:pPr>
    </w:lvl>
    <w:lvl w:ilvl="2" w:tplc="F6C4679E" w:tentative="1">
      <w:start w:val="1"/>
      <w:numFmt w:val="lowerRoman"/>
      <w:lvlText w:val="%3."/>
      <w:lvlJc w:val="right"/>
      <w:pPr>
        <w:ind w:left="2160" w:hanging="180"/>
      </w:pPr>
    </w:lvl>
    <w:lvl w:ilvl="3" w:tplc="813C8258" w:tentative="1">
      <w:start w:val="1"/>
      <w:numFmt w:val="decimal"/>
      <w:lvlText w:val="%4."/>
      <w:lvlJc w:val="left"/>
      <w:pPr>
        <w:ind w:left="2880" w:hanging="360"/>
      </w:pPr>
    </w:lvl>
    <w:lvl w:ilvl="4" w:tplc="E8BCF15E" w:tentative="1">
      <w:start w:val="1"/>
      <w:numFmt w:val="lowerLetter"/>
      <w:lvlText w:val="%5."/>
      <w:lvlJc w:val="left"/>
      <w:pPr>
        <w:ind w:left="3600" w:hanging="360"/>
      </w:pPr>
    </w:lvl>
    <w:lvl w:ilvl="5" w:tplc="621AD96E" w:tentative="1">
      <w:start w:val="1"/>
      <w:numFmt w:val="lowerRoman"/>
      <w:lvlText w:val="%6."/>
      <w:lvlJc w:val="right"/>
      <w:pPr>
        <w:ind w:left="4320" w:hanging="180"/>
      </w:pPr>
    </w:lvl>
    <w:lvl w:ilvl="6" w:tplc="FDA694E4" w:tentative="1">
      <w:start w:val="1"/>
      <w:numFmt w:val="decimal"/>
      <w:lvlText w:val="%7."/>
      <w:lvlJc w:val="left"/>
      <w:pPr>
        <w:ind w:left="5040" w:hanging="360"/>
      </w:pPr>
    </w:lvl>
    <w:lvl w:ilvl="7" w:tplc="97726728" w:tentative="1">
      <w:start w:val="1"/>
      <w:numFmt w:val="lowerLetter"/>
      <w:lvlText w:val="%8."/>
      <w:lvlJc w:val="left"/>
      <w:pPr>
        <w:ind w:left="5760" w:hanging="360"/>
      </w:pPr>
    </w:lvl>
    <w:lvl w:ilvl="8" w:tplc="EDD46802" w:tentative="1">
      <w:start w:val="1"/>
      <w:numFmt w:val="lowerRoman"/>
      <w:lvlText w:val="%9."/>
      <w:lvlJc w:val="right"/>
      <w:pPr>
        <w:ind w:left="6480" w:hanging="180"/>
      </w:pPr>
    </w:lvl>
  </w:abstractNum>
  <w:abstractNum w:abstractNumId="12" w15:restartNumberingAfterBreak="0">
    <w:nsid w:val="2FED4318"/>
    <w:multiLevelType w:val="multilevel"/>
    <w:tmpl w:val="AD44AF2C"/>
    <w:lvl w:ilvl="0">
      <w:start w:val="1"/>
      <w:numFmt w:val="decimal"/>
      <w:lvlText w:val="%1."/>
      <w:lvlJc w:val="left"/>
      <w:pPr>
        <w:tabs>
          <w:tab w:val="num" w:pos="360"/>
        </w:tabs>
        <w:ind w:left="360" w:hanging="360"/>
      </w:pPr>
      <w:rPr>
        <w:rFonts w:hint="default"/>
      </w:rPr>
    </w:lvl>
    <w:lvl w:ilvl="1">
      <w:start w:val="1"/>
      <w:numFmt w:val="decimal"/>
      <w:pStyle w:val="Bullet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8252B9C"/>
    <w:multiLevelType w:val="hybridMultilevel"/>
    <w:tmpl w:val="486A9B9A"/>
    <w:lvl w:ilvl="0" w:tplc="970ADE98">
      <w:start w:val="56"/>
      <w:numFmt w:val="decimal"/>
      <w:lvlText w:val="%1."/>
      <w:lvlJc w:val="left"/>
      <w:pPr>
        <w:ind w:left="720" w:hanging="360"/>
      </w:pPr>
      <w:rPr>
        <w:rFonts w:hint="default"/>
      </w:rPr>
    </w:lvl>
    <w:lvl w:ilvl="1" w:tplc="F578AF02" w:tentative="1">
      <w:start w:val="1"/>
      <w:numFmt w:val="lowerLetter"/>
      <w:lvlText w:val="%2."/>
      <w:lvlJc w:val="left"/>
      <w:pPr>
        <w:ind w:left="1440" w:hanging="360"/>
      </w:pPr>
    </w:lvl>
    <w:lvl w:ilvl="2" w:tplc="73DE9E96" w:tentative="1">
      <w:start w:val="1"/>
      <w:numFmt w:val="lowerRoman"/>
      <w:lvlText w:val="%3."/>
      <w:lvlJc w:val="right"/>
      <w:pPr>
        <w:ind w:left="2160" w:hanging="180"/>
      </w:pPr>
    </w:lvl>
    <w:lvl w:ilvl="3" w:tplc="60EA6586" w:tentative="1">
      <w:start w:val="1"/>
      <w:numFmt w:val="decimal"/>
      <w:lvlText w:val="%4."/>
      <w:lvlJc w:val="left"/>
      <w:pPr>
        <w:ind w:left="2880" w:hanging="360"/>
      </w:pPr>
    </w:lvl>
    <w:lvl w:ilvl="4" w:tplc="3A542026" w:tentative="1">
      <w:start w:val="1"/>
      <w:numFmt w:val="lowerLetter"/>
      <w:lvlText w:val="%5."/>
      <w:lvlJc w:val="left"/>
      <w:pPr>
        <w:ind w:left="3600" w:hanging="360"/>
      </w:pPr>
    </w:lvl>
    <w:lvl w:ilvl="5" w:tplc="B3A438A6" w:tentative="1">
      <w:start w:val="1"/>
      <w:numFmt w:val="lowerRoman"/>
      <w:lvlText w:val="%6."/>
      <w:lvlJc w:val="right"/>
      <w:pPr>
        <w:ind w:left="4320" w:hanging="180"/>
      </w:pPr>
    </w:lvl>
    <w:lvl w:ilvl="6" w:tplc="A070709E" w:tentative="1">
      <w:start w:val="1"/>
      <w:numFmt w:val="decimal"/>
      <w:lvlText w:val="%7."/>
      <w:lvlJc w:val="left"/>
      <w:pPr>
        <w:ind w:left="5040" w:hanging="360"/>
      </w:pPr>
    </w:lvl>
    <w:lvl w:ilvl="7" w:tplc="CCE28646" w:tentative="1">
      <w:start w:val="1"/>
      <w:numFmt w:val="lowerLetter"/>
      <w:lvlText w:val="%8."/>
      <w:lvlJc w:val="left"/>
      <w:pPr>
        <w:ind w:left="5760" w:hanging="360"/>
      </w:pPr>
    </w:lvl>
    <w:lvl w:ilvl="8" w:tplc="C0BC6036" w:tentative="1">
      <w:start w:val="1"/>
      <w:numFmt w:val="lowerRoman"/>
      <w:lvlText w:val="%9."/>
      <w:lvlJc w:val="right"/>
      <w:pPr>
        <w:ind w:left="6480" w:hanging="180"/>
      </w:pPr>
    </w:lvl>
  </w:abstractNum>
  <w:abstractNum w:abstractNumId="14" w15:restartNumberingAfterBreak="0">
    <w:nsid w:val="421B58E2"/>
    <w:multiLevelType w:val="hybridMultilevel"/>
    <w:tmpl w:val="5F3C1328"/>
    <w:lvl w:ilvl="0" w:tplc="20467D4E">
      <w:start w:val="1"/>
      <w:numFmt w:val="bullet"/>
      <w:lvlText w:val=""/>
      <w:lvlJc w:val="left"/>
      <w:pPr>
        <w:ind w:left="720" w:hanging="360"/>
      </w:pPr>
      <w:rPr>
        <w:rFonts w:ascii="Symbol" w:hAnsi="Symbol" w:hint="default"/>
      </w:rPr>
    </w:lvl>
    <w:lvl w:ilvl="1" w:tplc="B33ED216" w:tentative="1">
      <w:start w:val="1"/>
      <w:numFmt w:val="bullet"/>
      <w:lvlText w:val="o"/>
      <w:lvlJc w:val="left"/>
      <w:pPr>
        <w:ind w:left="1440" w:hanging="360"/>
      </w:pPr>
      <w:rPr>
        <w:rFonts w:ascii="Courier New" w:hAnsi="Courier New" w:cs="Courier New" w:hint="default"/>
      </w:rPr>
    </w:lvl>
    <w:lvl w:ilvl="2" w:tplc="3D1006E8" w:tentative="1">
      <w:start w:val="1"/>
      <w:numFmt w:val="bullet"/>
      <w:lvlText w:val=""/>
      <w:lvlJc w:val="left"/>
      <w:pPr>
        <w:ind w:left="2160" w:hanging="360"/>
      </w:pPr>
      <w:rPr>
        <w:rFonts w:ascii="Wingdings" w:hAnsi="Wingdings" w:hint="default"/>
      </w:rPr>
    </w:lvl>
    <w:lvl w:ilvl="3" w:tplc="30E665AC" w:tentative="1">
      <w:start w:val="1"/>
      <w:numFmt w:val="bullet"/>
      <w:lvlText w:val=""/>
      <w:lvlJc w:val="left"/>
      <w:pPr>
        <w:ind w:left="2880" w:hanging="360"/>
      </w:pPr>
      <w:rPr>
        <w:rFonts w:ascii="Symbol" w:hAnsi="Symbol" w:hint="default"/>
      </w:rPr>
    </w:lvl>
    <w:lvl w:ilvl="4" w:tplc="10004CFE" w:tentative="1">
      <w:start w:val="1"/>
      <w:numFmt w:val="bullet"/>
      <w:lvlText w:val="o"/>
      <w:lvlJc w:val="left"/>
      <w:pPr>
        <w:ind w:left="3600" w:hanging="360"/>
      </w:pPr>
      <w:rPr>
        <w:rFonts w:ascii="Courier New" w:hAnsi="Courier New" w:cs="Courier New" w:hint="default"/>
      </w:rPr>
    </w:lvl>
    <w:lvl w:ilvl="5" w:tplc="31667E4C" w:tentative="1">
      <w:start w:val="1"/>
      <w:numFmt w:val="bullet"/>
      <w:lvlText w:val=""/>
      <w:lvlJc w:val="left"/>
      <w:pPr>
        <w:ind w:left="4320" w:hanging="360"/>
      </w:pPr>
      <w:rPr>
        <w:rFonts w:ascii="Wingdings" w:hAnsi="Wingdings" w:hint="default"/>
      </w:rPr>
    </w:lvl>
    <w:lvl w:ilvl="6" w:tplc="B9406E90" w:tentative="1">
      <w:start w:val="1"/>
      <w:numFmt w:val="bullet"/>
      <w:lvlText w:val=""/>
      <w:lvlJc w:val="left"/>
      <w:pPr>
        <w:ind w:left="5040" w:hanging="360"/>
      </w:pPr>
      <w:rPr>
        <w:rFonts w:ascii="Symbol" w:hAnsi="Symbol" w:hint="default"/>
      </w:rPr>
    </w:lvl>
    <w:lvl w:ilvl="7" w:tplc="2D72C31E" w:tentative="1">
      <w:start w:val="1"/>
      <w:numFmt w:val="bullet"/>
      <w:lvlText w:val="o"/>
      <w:lvlJc w:val="left"/>
      <w:pPr>
        <w:ind w:left="5760" w:hanging="360"/>
      </w:pPr>
      <w:rPr>
        <w:rFonts w:ascii="Courier New" w:hAnsi="Courier New" w:cs="Courier New" w:hint="default"/>
      </w:rPr>
    </w:lvl>
    <w:lvl w:ilvl="8" w:tplc="0394C3AE" w:tentative="1">
      <w:start w:val="1"/>
      <w:numFmt w:val="bullet"/>
      <w:lvlText w:val=""/>
      <w:lvlJc w:val="left"/>
      <w:pPr>
        <w:ind w:left="6480" w:hanging="360"/>
      </w:pPr>
      <w:rPr>
        <w:rFonts w:ascii="Wingdings" w:hAnsi="Wingdings" w:hint="default"/>
      </w:rPr>
    </w:lvl>
  </w:abstractNum>
  <w:abstractNum w:abstractNumId="15" w15:restartNumberingAfterBreak="0">
    <w:nsid w:val="43FE3563"/>
    <w:multiLevelType w:val="hybridMultilevel"/>
    <w:tmpl w:val="8A66040A"/>
    <w:lvl w:ilvl="0" w:tplc="171040AC">
      <w:start w:val="1"/>
      <w:numFmt w:val="bullet"/>
      <w:lvlText w:val=""/>
      <w:lvlJc w:val="left"/>
      <w:pPr>
        <w:ind w:left="720" w:hanging="360"/>
      </w:pPr>
      <w:rPr>
        <w:rFonts w:ascii="Symbol" w:hAnsi="Symbol" w:hint="default"/>
      </w:rPr>
    </w:lvl>
    <w:lvl w:ilvl="1" w:tplc="5D0632DE">
      <w:start w:val="1"/>
      <w:numFmt w:val="bullet"/>
      <w:lvlText w:val="o"/>
      <w:lvlJc w:val="left"/>
      <w:pPr>
        <w:ind w:left="1440" w:hanging="360"/>
      </w:pPr>
      <w:rPr>
        <w:rFonts w:ascii="Courier New" w:hAnsi="Courier New" w:cs="Courier New" w:hint="default"/>
      </w:rPr>
    </w:lvl>
    <w:lvl w:ilvl="2" w:tplc="C4323882">
      <w:start w:val="1"/>
      <w:numFmt w:val="bullet"/>
      <w:lvlText w:val=""/>
      <w:lvlJc w:val="left"/>
      <w:pPr>
        <w:ind w:left="2160" w:hanging="360"/>
      </w:pPr>
      <w:rPr>
        <w:rFonts w:ascii="Wingdings" w:hAnsi="Wingdings" w:hint="default"/>
      </w:rPr>
    </w:lvl>
    <w:lvl w:ilvl="3" w:tplc="2078DCC4">
      <w:start w:val="1"/>
      <w:numFmt w:val="bullet"/>
      <w:lvlText w:val=""/>
      <w:lvlJc w:val="left"/>
      <w:pPr>
        <w:ind w:left="2880" w:hanging="360"/>
      </w:pPr>
      <w:rPr>
        <w:rFonts w:ascii="Symbol" w:hAnsi="Symbol" w:hint="default"/>
      </w:rPr>
    </w:lvl>
    <w:lvl w:ilvl="4" w:tplc="E8268186" w:tentative="1">
      <w:start w:val="1"/>
      <w:numFmt w:val="bullet"/>
      <w:lvlText w:val="o"/>
      <w:lvlJc w:val="left"/>
      <w:pPr>
        <w:ind w:left="3600" w:hanging="360"/>
      </w:pPr>
      <w:rPr>
        <w:rFonts w:ascii="Courier New" w:hAnsi="Courier New" w:cs="Courier New" w:hint="default"/>
      </w:rPr>
    </w:lvl>
    <w:lvl w:ilvl="5" w:tplc="6CD46422" w:tentative="1">
      <w:start w:val="1"/>
      <w:numFmt w:val="bullet"/>
      <w:lvlText w:val=""/>
      <w:lvlJc w:val="left"/>
      <w:pPr>
        <w:ind w:left="4320" w:hanging="360"/>
      </w:pPr>
      <w:rPr>
        <w:rFonts w:ascii="Wingdings" w:hAnsi="Wingdings" w:hint="default"/>
      </w:rPr>
    </w:lvl>
    <w:lvl w:ilvl="6" w:tplc="DC426628" w:tentative="1">
      <w:start w:val="1"/>
      <w:numFmt w:val="bullet"/>
      <w:lvlText w:val=""/>
      <w:lvlJc w:val="left"/>
      <w:pPr>
        <w:ind w:left="5040" w:hanging="360"/>
      </w:pPr>
      <w:rPr>
        <w:rFonts w:ascii="Symbol" w:hAnsi="Symbol" w:hint="default"/>
      </w:rPr>
    </w:lvl>
    <w:lvl w:ilvl="7" w:tplc="941C94F4" w:tentative="1">
      <w:start w:val="1"/>
      <w:numFmt w:val="bullet"/>
      <w:lvlText w:val="o"/>
      <w:lvlJc w:val="left"/>
      <w:pPr>
        <w:ind w:left="5760" w:hanging="360"/>
      </w:pPr>
      <w:rPr>
        <w:rFonts w:ascii="Courier New" w:hAnsi="Courier New" w:cs="Courier New" w:hint="default"/>
      </w:rPr>
    </w:lvl>
    <w:lvl w:ilvl="8" w:tplc="CC2AF5F2" w:tentative="1">
      <w:start w:val="1"/>
      <w:numFmt w:val="bullet"/>
      <w:lvlText w:val=""/>
      <w:lvlJc w:val="left"/>
      <w:pPr>
        <w:ind w:left="6480" w:hanging="360"/>
      </w:pPr>
      <w:rPr>
        <w:rFonts w:ascii="Wingdings" w:hAnsi="Wingdings" w:hint="default"/>
      </w:rPr>
    </w:lvl>
  </w:abstractNum>
  <w:abstractNum w:abstractNumId="16" w15:restartNumberingAfterBreak="0">
    <w:nsid w:val="4E560B4B"/>
    <w:multiLevelType w:val="hybridMultilevel"/>
    <w:tmpl w:val="F5D0C24C"/>
    <w:lvl w:ilvl="0" w:tplc="C38A268C">
      <w:start w:val="1"/>
      <w:numFmt w:val="lowerRoman"/>
      <w:lvlText w:val="%1."/>
      <w:lvlJc w:val="right"/>
      <w:pPr>
        <w:ind w:left="720" w:hanging="360"/>
      </w:pPr>
      <w:rPr>
        <w:rFonts w:hint="default"/>
      </w:rPr>
    </w:lvl>
    <w:lvl w:ilvl="1" w:tplc="3CFC2164" w:tentative="1">
      <w:start w:val="1"/>
      <w:numFmt w:val="lowerLetter"/>
      <w:lvlText w:val="%2."/>
      <w:lvlJc w:val="left"/>
      <w:pPr>
        <w:ind w:left="1440" w:hanging="360"/>
      </w:pPr>
    </w:lvl>
    <w:lvl w:ilvl="2" w:tplc="68C00D86" w:tentative="1">
      <w:start w:val="1"/>
      <w:numFmt w:val="lowerRoman"/>
      <w:lvlText w:val="%3."/>
      <w:lvlJc w:val="right"/>
      <w:pPr>
        <w:ind w:left="2160" w:hanging="180"/>
      </w:pPr>
    </w:lvl>
    <w:lvl w:ilvl="3" w:tplc="4CE2DCE2" w:tentative="1">
      <w:start w:val="1"/>
      <w:numFmt w:val="decimal"/>
      <w:lvlText w:val="%4."/>
      <w:lvlJc w:val="left"/>
      <w:pPr>
        <w:ind w:left="2880" w:hanging="360"/>
      </w:pPr>
    </w:lvl>
    <w:lvl w:ilvl="4" w:tplc="8DB4B254" w:tentative="1">
      <w:start w:val="1"/>
      <w:numFmt w:val="lowerLetter"/>
      <w:lvlText w:val="%5."/>
      <w:lvlJc w:val="left"/>
      <w:pPr>
        <w:ind w:left="3600" w:hanging="360"/>
      </w:pPr>
    </w:lvl>
    <w:lvl w:ilvl="5" w:tplc="B7D84A2A" w:tentative="1">
      <w:start w:val="1"/>
      <w:numFmt w:val="lowerRoman"/>
      <w:lvlText w:val="%6."/>
      <w:lvlJc w:val="right"/>
      <w:pPr>
        <w:ind w:left="4320" w:hanging="180"/>
      </w:pPr>
    </w:lvl>
    <w:lvl w:ilvl="6" w:tplc="903854FC" w:tentative="1">
      <w:start w:val="1"/>
      <w:numFmt w:val="decimal"/>
      <w:lvlText w:val="%7."/>
      <w:lvlJc w:val="left"/>
      <w:pPr>
        <w:ind w:left="5040" w:hanging="360"/>
      </w:pPr>
    </w:lvl>
    <w:lvl w:ilvl="7" w:tplc="C4B01FB4" w:tentative="1">
      <w:start w:val="1"/>
      <w:numFmt w:val="lowerLetter"/>
      <w:lvlText w:val="%8."/>
      <w:lvlJc w:val="left"/>
      <w:pPr>
        <w:ind w:left="5760" w:hanging="360"/>
      </w:pPr>
    </w:lvl>
    <w:lvl w:ilvl="8" w:tplc="8C38AFA0" w:tentative="1">
      <w:start w:val="1"/>
      <w:numFmt w:val="lowerRoman"/>
      <w:lvlText w:val="%9."/>
      <w:lvlJc w:val="right"/>
      <w:pPr>
        <w:ind w:left="6480" w:hanging="180"/>
      </w:pPr>
    </w:lvl>
  </w:abstractNum>
  <w:abstractNum w:abstractNumId="17" w15:restartNumberingAfterBreak="0">
    <w:nsid w:val="4F566812"/>
    <w:multiLevelType w:val="hybridMultilevel"/>
    <w:tmpl w:val="3460B2C4"/>
    <w:lvl w:ilvl="0" w:tplc="02748DA0">
      <w:start w:val="1"/>
      <w:numFmt w:val="bullet"/>
      <w:lvlText w:val="-"/>
      <w:lvlJc w:val="left"/>
      <w:pPr>
        <w:ind w:left="1440" w:hanging="360"/>
      </w:pPr>
      <w:rPr>
        <w:rFonts w:ascii="Arial" w:eastAsia="Times New Roman" w:hAnsi="Arial" w:cs="Arial" w:hint="default"/>
      </w:rPr>
    </w:lvl>
    <w:lvl w:ilvl="1" w:tplc="A4445A42" w:tentative="1">
      <w:start w:val="1"/>
      <w:numFmt w:val="bullet"/>
      <w:lvlText w:val="o"/>
      <w:lvlJc w:val="left"/>
      <w:pPr>
        <w:ind w:left="2160" w:hanging="360"/>
      </w:pPr>
      <w:rPr>
        <w:rFonts w:ascii="Courier New" w:hAnsi="Courier New" w:cs="Courier New" w:hint="default"/>
      </w:rPr>
    </w:lvl>
    <w:lvl w:ilvl="2" w:tplc="1BC48978" w:tentative="1">
      <w:start w:val="1"/>
      <w:numFmt w:val="bullet"/>
      <w:lvlText w:val=""/>
      <w:lvlJc w:val="left"/>
      <w:pPr>
        <w:ind w:left="2880" w:hanging="360"/>
      </w:pPr>
      <w:rPr>
        <w:rFonts w:ascii="Wingdings" w:hAnsi="Wingdings" w:hint="default"/>
      </w:rPr>
    </w:lvl>
    <w:lvl w:ilvl="3" w:tplc="269C92D2" w:tentative="1">
      <w:start w:val="1"/>
      <w:numFmt w:val="bullet"/>
      <w:lvlText w:val=""/>
      <w:lvlJc w:val="left"/>
      <w:pPr>
        <w:ind w:left="3600" w:hanging="360"/>
      </w:pPr>
      <w:rPr>
        <w:rFonts w:ascii="Symbol" w:hAnsi="Symbol" w:hint="default"/>
      </w:rPr>
    </w:lvl>
    <w:lvl w:ilvl="4" w:tplc="F594DF38" w:tentative="1">
      <w:start w:val="1"/>
      <w:numFmt w:val="bullet"/>
      <w:lvlText w:val="o"/>
      <w:lvlJc w:val="left"/>
      <w:pPr>
        <w:ind w:left="4320" w:hanging="360"/>
      </w:pPr>
      <w:rPr>
        <w:rFonts w:ascii="Courier New" w:hAnsi="Courier New" w:cs="Courier New" w:hint="default"/>
      </w:rPr>
    </w:lvl>
    <w:lvl w:ilvl="5" w:tplc="062C27CE" w:tentative="1">
      <w:start w:val="1"/>
      <w:numFmt w:val="bullet"/>
      <w:lvlText w:val=""/>
      <w:lvlJc w:val="left"/>
      <w:pPr>
        <w:ind w:left="5040" w:hanging="360"/>
      </w:pPr>
      <w:rPr>
        <w:rFonts w:ascii="Wingdings" w:hAnsi="Wingdings" w:hint="default"/>
      </w:rPr>
    </w:lvl>
    <w:lvl w:ilvl="6" w:tplc="72C0C992" w:tentative="1">
      <w:start w:val="1"/>
      <w:numFmt w:val="bullet"/>
      <w:lvlText w:val=""/>
      <w:lvlJc w:val="left"/>
      <w:pPr>
        <w:ind w:left="5760" w:hanging="360"/>
      </w:pPr>
      <w:rPr>
        <w:rFonts w:ascii="Symbol" w:hAnsi="Symbol" w:hint="default"/>
      </w:rPr>
    </w:lvl>
    <w:lvl w:ilvl="7" w:tplc="9F643CDC" w:tentative="1">
      <w:start w:val="1"/>
      <w:numFmt w:val="bullet"/>
      <w:lvlText w:val="o"/>
      <w:lvlJc w:val="left"/>
      <w:pPr>
        <w:ind w:left="6480" w:hanging="360"/>
      </w:pPr>
      <w:rPr>
        <w:rFonts w:ascii="Courier New" w:hAnsi="Courier New" w:cs="Courier New" w:hint="default"/>
      </w:rPr>
    </w:lvl>
    <w:lvl w:ilvl="8" w:tplc="0FDCEB8A" w:tentative="1">
      <w:start w:val="1"/>
      <w:numFmt w:val="bullet"/>
      <w:lvlText w:val=""/>
      <w:lvlJc w:val="left"/>
      <w:pPr>
        <w:ind w:left="7200" w:hanging="360"/>
      </w:pPr>
      <w:rPr>
        <w:rFonts w:ascii="Wingdings" w:hAnsi="Wingdings" w:hint="default"/>
      </w:rPr>
    </w:lvl>
  </w:abstractNum>
  <w:abstractNum w:abstractNumId="18" w15:restartNumberingAfterBreak="0">
    <w:nsid w:val="4FB4017A"/>
    <w:multiLevelType w:val="hybridMultilevel"/>
    <w:tmpl w:val="647AF252"/>
    <w:lvl w:ilvl="0" w:tplc="30B623F2">
      <w:numFmt w:val="bullet"/>
      <w:lvlText w:val="-"/>
      <w:lvlJc w:val="left"/>
      <w:pPr>
        <w:ind w:left="2061" w:hanging="360"/>
      </w:pPr>
      <w:rPr>
        <w:rFonts w:ascii="Arial" w:eastAsia="Times New Roman" w:hAnsi="Arial" w:cs="Arial" w:hint="default"/>
      </w:rPr>
    </w:lvl>
    <w:lvl w:ilvl="1" w:tplc="6450A87A" w:tentative="1">
      <w:start w:val="1"/>
      <w:numFmt w:val="bullet"/>
      <w:lvlText w:val="o"/>
      <w:lvlJc w:val="left"/>
      <w:pPr>
        <w:ind w:left="2781" w:hanging="360"/>
      </w:pPr>
      <w:rPr>
        <w:rFonts w:ascii="Courier New" w:hAnsi="Courier New" w:cs="Courier New" w:hint="default"/>
      </w:rPr>
    </w:lvl>
    <w:lvl w:ilvl="2" w:tplc="DB0CF658" w:tentative="1">
      <w:start w:val="1"/>
      <w:numFmt w:val="bullet"/>
      <w:lvlText w:val=""/>
      <w:lvlJc w:val="left"/>
      <w:pPr>
        <w:ind w:left="3501" w:hanging="360"/>
      </w:pPr>
      <w:rPr>
        <w:rFonts w:ascii="Wingdings" w:hAnsi="Wingdings" w:hint="default"/>
      </w:rPr>
    </w:lvl>
    <w:lvl w:ilvl="3" w:tplc="22FA3CAC" w:tentative="1">
      <w:start w:val="1"/>
      <w:numFmt w:val="bullet"/>
      <w:lvlText w:val=""/>
      <w:lvlJc w:val="left"/>
      <w:pPr>
        <w:ind w:left="4221" w:hanging="360"/>
      </w:pPr>
      <w:rPr>
        <w:rFonts w:ascii="Symbol" w:hAnsi="Symbol" w:hint="default"/>
      </w:rPr>
    </w:lvl>
    <w:lvl w:ilvl="4" w:tplc="EFECF710" w:tentative="1">
      <w:start w:val="1"/>
      <w:numFmt w:val="bullet"/>
      <w:lvlText w:val="o"/>
      <w:lvlJc w:val="left"/>
      <w:pPr>
        <w:ind w:left="4941" w:hanging="360"/>
      </w:pPr>
      <w:rPr>
        <w:rFonts w:ascii="Courier New" w:hAnsi="Courier New" w:cs="Courier New" w:hint="default"/>
      </w:rPr>
    </w:lvl>
    <w:lvl w:ilvl="5" w:tplc="D230FD84" w:tentative="1">
      <w:start w:val="1"/>
      <w:numFmt w:val="bullet"/>
      <w:lvlText w:val=""/>
      <w:lvlJc w:val="left"/>
      <w:pPr>
        <w:ind w:left="5661" w:hanging="360"/>
      </w:pPr>
      <w:rPr>
        <w:rFonts w:ascii="Wingdings" w:hAnsi="Wingdings" w:hint="default"/>
      </w:rPr>
    </w:lvl>
    <w:lvl w:ilvl="6" w:tplc="6776A9B4" w:tentative="1">
      <w:start w:val="1"/>
      <w:numFmt w:val="bullet"/>
      <w:lvlText w:val=""/>
      <w:lvlJc w:val="left"/>
      <w:pPr>
        <w:ind w:left="6381" w:hanging="360"/>
      </w:pPr>
      <w:rPr>
        <w:rFonts w:ascii="Symbol" w:hAnsi="Symbol" w:hint="default"/>
      </w:rPr>
    </w:lvl>
    <w:lvl w:ilvl="7" w:tplc="085885A6" w:tentative="1">
      <w:start w:val="1"/>
      <w:numFmt w:val="bullet"/>
      <w:lvlText w:val="o"/>
      <w:lvlJc w:val="left"/>
      <w:pPr>
        <w:ind w:left="7101" w:hanging="360"/>
      </w:pPr>
      <w:rPr>
        <w:rFonts w:ascii="Courier New" w:hAnsi="Courier New" w:cs="Courier New" w:hint="default"/>
      </w:rPr>
    </w:lvl>
    <w:lvl w:ilvl="8" w:tplc="9D5668D6" w:tentative="1">
      <w:start w:val="1"/>
      <w:numFmt w:val="bullet"/>
      <w:lvlText w:val=""/>
      <w:lvlJc w:val="left"/>
      <w:pPr>
        <w:ind w:left="7821" w:hanging="360"/>
      </w:pPr>
      <w:rPr>
        <w:rFonts w:ascii="Wingdings" w:hAnsi="Wingdings" w:hint="default"/>
      </w:rPr>
    </w:lvl>
  </w:abstractNum>
  <w:abstractNum w:abstractNumId="19" w15:restartNumberingAfterBreak="0">
    <w:nsid w:val="51283640"/>
    <w:multiLevelType w:val="hybridMultilevel"/>
    <w:tmpl w:val="A5D68A96"/>
    <w:lvl w:ilvl="0" w:tplc="CCC43A0A">
      <w:start w:val="1"/>
      <w:numFmt w:val="decimal"/>
      <w:lvlText w:val="%1."/>
      <w:lvlJc w:val="left"/>
      <w:pPr>
        <w:ind w:left="720" w:hanging="360"/>
      </w:pPr>
      <w:rPr>
        <w:rFonts w:hint="default"/>
      </w:rPr>
    </w:lvl>
    <w:lvl w:ilvl="1" w:tplc="1C1CC1E4" w:tentative="1">
      <w:start w:val="1"/>
      <w:numFmt w:val="lowerLetter"/>
      <w:lvlText w:val="%2."/>
      <w:lvlJc w:val="left"/>
      <w:pPr>
        <w:ind w:left="1440" w:hanging="360"/>
      </w:pPr>
    </w:lvl>
    <w:lvl w:ilvl="2" w:tplc="01488916" w:tentative="1">
      <w:start w:val="1"/>
      <w:numFmt w:val="lowerRoman"/>
      <w:lvlText w:val="%3."/>
      <w:lvlJc w:val="right"/>
      <w:pPr>
        <w:ind w:left="2160" w:hanging="180"/>
      </w:pPr>
    </w:lvl>
    <w:lvl w:ilvl="3" w:tplc="9AEA6A7A" w:tentative="1">
      <w:start w:val="1"/>
      <w:numFmt w:val="decimal"/>
      <w:lvlText w:val="%4."/>
      <w:lvlJc w:val="left"/>
      <w:pPr>
        <w:ind w:left="2880" w:hanging="360"/>
      </w:pPr>
    </w:lvl>
    <w:lvl w:ilvl="4" w:tplc="3786A098" w:tentative="1">
      <w:start w:val="1"/>
      <w:numFmt w:val="lowerLetter"/>
      <w:lvlText w:val="%5."/>
      <w:lvlJc w:val="left"/>
      <w:pPr>
        <w:ind w:left="3600" w:hanging="360"/>
      </w:pPr>
    </w:lvl>
    <w:lvl w:ilvl="5" w:tplc="99FA8BE0" w:tentative="1">
      <w:start w:val="1"/>
      <w:numFmt w:val="lowerRoman"/>
      <w:lvlText w:val="%6."/>
      <w:lvlJc w:val="right"/>
      <w:pPr>
        <w:ind w:left="4320" w:hanging="180"/>
      </w:pPr>
    </w:lvl>
    <w:lvl w:ilvl="6" w:tplc="A3E886DE" w:tentative="1">
      <w:start w:val="1"/>
      <w:numFmt w:val="decimal"/>
      <w:lvlText w:val="%7."/>
      <w:lvlJc w:val="left"/>
      <w:pPr>
        <w:ind w:left="5040" w:hanging="360"/>
      </w:pPr>
    </w:lvl>
    <w:lvl w:ilvl="7" w:tplc="9CBAFE20" w:tentative="1">
      <w:start w:val="1"/>
      <w:numFmt w:val="lowerLetter"/>
      <w:lvlText w:val="%8."/>
      <w:lvlJc w:val="left"/>
      <w:pPr>
        <w:ind w:left="5760" w:hanging="360"/>
      </w:pPr>
    </w:lvl>
    <w:lvl w:ilvl="8" w:tplc="C2A6013E" w:tentative="1">
      <w:start w:val="1"/>
      <w:numFmt w:val="lowerRoman"/>
      <w:lvlText w:val="%9."/>
      <w:lvlJc w:val="right"/>
      <w:pPr>
        <w:ind w:left="6480" w:hanging="180"/>
      </w:pPr>
    </w:lvl>
  </w:abstractNum>
  <w:abstractNum w:abstractNumId="20" w15:restartNumberingAfterBreak="0">
    <w:nsid w:val="515B68E5"/>
    <w:multiLevelType w:val="hybridMultilevel"/>
    <w:tmpl w:val="F0F8E48C"/>
    <w:lvl w:ilvl="0" w:tplc="B18E0088">
      <w:start w:val="1"/>
      <w:numFmt w:val="bullet"/>
      <w:lvlText w:val=""/>
      <w:lvlJc w:val="left"/>
      <w:pPr>
        <w:ind w:left="720" w:hanging="360"/>
      </w:pPr>
      <w:rPr>
        <w:rFonts w:ascii="Symbol" w:hAnsi="Symbol" w:hint="default"/>
      </w:rPr>
    </w:lvl>
    <w:lvl w:ilvl="1" w:tplc="C16E110A" w:tentative="1">
      <w:start w:val="1"/>
      <w:numFmt w:val="bullet"/>
      <w:lvlText w:val="o"/>
      <w:lvlJc w:val="left"/>
      <w:pPr>
        <w:ind w:left="1440" w:hanging="360"/>
      </w:pPr>
      <w:rPr>
        <w:rFonts w:ascii="Courier New" w:hAnsi="Courier New" w:cs="Courier New" w:hint="default"/>
      </w:rPr>
    </w:lvl>
    <w:lvl w:ilvl="2" w:tplc="2116B78C" w:tentative="1">
      <w:start w:val="1"/>
      <w:numFmt w:val="bullet"/>
      <w:lvlText w:val=""/>
      <w:lvlJc w:val="left"/>
      <w:pPr>
        <w:ind w:left="2160" w:hanging="360"/>
      </w:pPr>
      <w:rPr>
        <w:rFonts w:ascii="Wingdings" w:hAnsi="Wingdings" w:hint="default"/>
      </w:rPr>
    </w:lvl>
    <w:lvl w:ilvl="3" w:tplc="0FA21C56">
      <w:start w:val="1"/>
      <w:numFmt w:val="bullet"/>
      <w:lvlText w:val=""/>
      <w:lvlJc w:val="left"/>
      <w:pPr>
        <w:ind w:left="2880" w:hanging="360"/>
      </w:pPr>
      <w:rPr>
        <w:rFonts w:ascii="Symbol" w:hAnsi="Symbol" w:hint="default"/>
      </w:rPr>
    </w:lvl>
    <w:lvl w:ilvl="4" w:tplc="57D86E44" w:tentative="1">
      <w:start w:val="1"/>
      <w:numFmt w:val="bullet"/>
      <w:lvlText w:val="o"/>
      <w:lvlJc w:val="left"/>
      <w:pPr>
        <w:ind w:left="3600" w:hanging="360"/>
      </w:pPr>
      <w:rPr>
        <w:rFonts w:ascii="Courier New" w:hAnsi="Courier New" w:cs="Courier New" w:hint="default"/>
      </w:rPr>
    </w:lvl>
    <w:lvl w:ilvl="5" w:tplc="903E2480" w:tentative="1">
      <w:start w:val="1"/>
      <w:numFmt w:val="bullet"/>
      <w:lvlText w:val=""/>
      <w:lvlJc w:val="left"/>
      <w:pPr>
        <w:ind w:left="4320" w:hanging="360"/>
      </w:pPr>
      <w:rPr>
        <w:rFonts w:ascii="Wingdings" w:hAnsi="Wingdings" w:hint="default"/>
      </w:rPr>
    </w:lvl>
    <w:lvl w:ilvl="6" w:tplc="83F23CE4" w:tentative="1">
      <w:start w:val="1"/>
      <w:numFmt w:val="bullet"/>
      <w:lvlText w:val=""/>
      <w:lvlJc w:val="left"/>
      <w:pPr>
        <w:ind w:left="5040" w:hanging="360"/>
      </w:pPr>
      <w:rPr>
        <w:rFonts w:ascii="Symbol" w:hAnsi="Symbol" w:hint="default"/>
      </w:rPr>
    </w:lvl>
    <w:lvl w:ilvl="7" w:tplc="5B64719A" w:tentative="1">
      <w:start w:val="1"/>
      <w:numFmt w:val="bullet"/>
      <w:lvlText w:val="o"/>
      <w:lvlJc w:val="left"/>
      <w:pPr>
        <w:ind w:left="5760" w:hanging="360"/>
      </w:pPr>
      <w:rPr>
        <w:rFonts w:ascii="Courier New" w:hAnsi="Courier New" w:cs="Courier New" w:hint="default"/>
      </w:rPr>
    </w:lvl>
    <w:lvl w:ilvl="8" w:tplc="9CDA049E" w:tentative="1">
      <w:start w:val="1"/>
      <w:numFmt w:val="bullet"/>
      <w:lvlText w:val=""/>
      <w:lvlJc w:val="left"/>
      <w:pPr>
        <w:ind w:left="6480" w:hanging="360"/>
      </w:pPr>
      <w:rPr>
        <w:rFonts w:ascii="Wingdings" w:hAnsi="Wingdings" w:hint="default"/>
      </w:rPr>
    </w:lvl>
  </w:abstractNum>
  <w:abstractNum w:abstractNumId="21" w15:restartNumberingAfterBreak="0">
    <w:nsid w:val="60630180"/>
    <w:multiLevelType w:val="hybridMultilevel"/>
    <w:tmpl w:val="7EEEEE84"/>
    <w:lvl w:ilvl="0" w:tplc="27622160">
      <w:start w:val="1"/>
      <w:numFmt w:val="lowerLetter"/>
      <w:lvlText w:val="%1."/>
      <w:lvlJc w:val="left"/>
      <w:pPr>
        <w:ind w:left="1287" w:hanging="360"/>
      </w:pPr>
      <w:rPr>
        <w:rFonts w:cs="Times New Roman"/>
      </w:rPr>
    </w:lvl>
    <w:lvl w:ilvl="1" w:tplc="D064110C" w:tentative="1">
      <w:start w:val="1"/>
      <w:numFmt w:val="lowerLetter"/>
      <w:lvlText w:val="%2."/>
      <w:lvlJc w:val="left"/>
      <w:pPr>
        <w:ind w:left="2007" w:hanging="360"/>
      </w:pPr>
      <w:rPr>
        <w:rFonts w:cs="Times New Roman"/>
      </w:rPr>
    </w:lvl>
    <w:lvl w:ilvl="2" w:tplc="3EFC9868" w:tentative="1">
      <w:start w:val="1"/>
      <w:numFmt w:val="lowerRoman"/>
      <w:lvlText w:val="%3."/>
      <w:lvlJc w:val="right"/>
      <w:pPr>
        <w:ind w:left="2727" w:hanging="180"/>
      </w:pPr>
      <w:rPr>
        <w:rFonts w:cs="Times New Roman"/>
      </w:rPr>
    </w:lvl>
    <w:lvl w:ilvl="3" w:tplc="4740DECA" w:tentative="1">
      <w:start w:val="1"/>
      <w:numFmt w:val="decimal"/>
      <w:lvlText w:val="%4."/>
      <w:lvlJc w:val="left"/>
      <w:pPr>
        <w:ind w:left="3447" w:hanging="360"/>
      </w:pPr>
      <w:rPr>
        <w:rFonts w:cs="Times New Roman"/>
      </w:rPr>
    </w:lvl>
    <w:lvl w:ilvl="4" w:tplc="6632FB4A" w:tentative="1">
      <w:start w:val="1"/>
      <w:numFmt w:val="lowerLetter"/>
      <w:lvlText w:val="%5."/>
      <w:lvlJc w:val="left"/>
      <w:pPr>
        <w:ind w:left="4167" w:hanging="360"/>
      </w:pPr>
      <w:rPr>
        <w:rFonts w:cs="Times New Roman"/>
      </w:rPr>
    </w:lvl>
    <w:lvl w:ilvl="5" w:tplc="CE8A3DDE" w:tentative="1">
      <w:start w:val="1"/>
      <w:numFmt w:val="lowerRoman"/>
      <w:lvlText w:val="%6."/>
      <w:lvlJc w:val="right"/>
      <w:pPr>
        <w:ind w:left="4887" w:hanging="180"/>
      </w:pPr>
      <w:rPr>
        <w:rFonts w:cs="Times New Roman"/>
      </w:rPr>
    </w:lvl>
    <w:lvl w:ilvl="6" w:tplc="D846A90C" w:tentative="1">
      <w:start w:val="1"/>
      <w:numFmt w:val="decimal"/>
      <w:lvlText w:val="%7."/>
      <w:lvlJc w:val="left"/>
      <w:pPr>
        <w:ind w:left="5607" w:hanging="360"/>
      </w:pPr>
      <w:rPr>
        <w:rFonts w:cs="Times New Roman"/>
      </w:rPr>
    </w:lvl>
    <w:lvl w:ilvl="7" w:tplc="B7D62000" w:tentative="1">
      <w:start w:val="1"/>
      <w:numFmt w:val="lowerLetter"/>
      <w:lvlText w:val="%8."/>
      <w:lvlJc w:val="left"/>
      <w:pPr>
        <w:ind w:left="6327" w:hanging="360"/>
      </w:pPr>
      <w:rPr>
        <w:rFonts w:cs="Times New Roman"/>
      </w:rPr>
    </w:lvl>
    <w:lvl w:ilvl="8" w:tplc="E78A5B6C" w:tentative="1">
      <w:start w:val="1"/>
      <w:numFmt w:val="lowerRoman"/>
      <w:lvlText w:val="%9."/>
      <w:lvlJc w:val="right"/>
      <w:pPr>
        <w:ind w:left="7047" w:hanging="180"/>
      </w:pPr>
      <w:rPr>
        <w:rFonts w:cs="Times New Roman"/>
      </w:rPr>
    </w:lvl>
  </w:abstractNum>
  <w:abstractNum w:abstractNumId="22" w15:restartNumberingAfterBreak="0">
    <w:nsid w:val="62C01D18"/>
    <w:multiLevelType w:val="hybridMultilevel"/>
    <w:tmpl w:val="3FC84974"/>
    <w:lvl w:ilvl="0" w:tplc="0EB81218">
      <w:start w:val="34"/>
      <w:numFmt w:val="decimal"/>
      <w:lvlText w:val="%1."/>
      <w:lvlJc w:val="left"/>
      <w:pPr>
        <w:ind w:left="720" w:hanging="360"/>
      </w:pPr>
      <w:rPr>
        <w:rFonts w:hint="default"/>
      </w:rPr>
    </w:lvl>
    <w:lvl w:ilvl="1" w:tplc="72DE2C84" w:tentative="1">
      <w:start w:val="1"/>
      <w:numFmt w:val="lowerLetter"/>
      <w:lvlText w:val="%2."/>
      <w:lvlJc w:val="left"/>
      <w:pPr>
        <w:ind w:left="1440" w:hanging="360"/>
      </w:pPr>
    </w:lvl>
    <w:lvl w:ilvl="2" w:tplc="52AA96BE" w:tentative="1">
      <w:start w:val="1"/>
      <w:numFmt w:val="lowerRoman"/>
      <w:lvlText w:val="%3."/>
      <w:lvlJc w:val="right"/>
      <w:pPr>
        <w:ind w:left="2160" w:hanging="180"/>
      </w:pPr>
    </w:lvl>
    <w:lvl w:ilvl="3" w:tplc="81728570" w:tentative="1">
      <w:start w:val="1"/>
      <w:numFmt w:val="decimal"/>
      <w:lvlText w:val="%4."/>
      <w:lvlJc w:val="left"/>
      <w:pPr>
        <w:ind w:left="2880" w:hanging="360"/>
      </w:pPr>
    </w:lvl>
    <w:lvl w:ilvl="4" w:tplc="9AF8ACF8" w:tentative="1">
      <w:start w:val="1"/>
      <w:numFmt w:val="lowerLetter"/>
      <w:lvlText w:val="%5."/>
      <w:lvlJc w:val="left"/>
      <w:pPr>
        <w:ind w:left="3600" w:hanging="360"/>
      </w:pPr>
    </w:lvl>
    <w:lvl w:ilvl="5" w:tplc="37B487AE" w:tentative="1">
      <w:start w:val="1"/>
      <w:numFmt w:val="lowerRoman"/>
      <w:lvlText w:val="%6."/>
      <w:lvlJc w:val="right"/>
      <w:pPr>
        <w:ind w:left="4320" w:hanging="180"/>
      </w:pPr>
    </w:lvl>
    <w:lvl w:ilvl="6" w:tplc="7F2642AE" w:tentative="1">
      <w:start w:val="1"/>
      <w:numFmt w:val="decimal"/>
      <w:lvlText w:val="%7."/>
      <w:lvlJc w:val="left"/>
      <w:pPr>
        <w:ind w:left="5040" w:hanging="360"/>
      </w:pPr>
    </w:lvl>
    <w:lvl w:ilvl="7" w:tplc="97C289CE" w:tentative="1">
      <w:start w:val="1"/>
      <w:numFmt w:val="lowerLetter"/>
      <w:lvlText w:val="%8."/>
      <w:lvlJc w:val="left"/>
      <w:pPr>
        <w:ind w:left="5760" w:hanging="360"/>
      </w:pPr>
    </w:lvl>
    <w:lvl w:ilvl="8" w:tplc="3288D278" w:tentative="1">
      <w:start w:val="1"/>
      <w:numFmt w:val="lowerRoman"/>
      <w:lvlText w:val="%9."/>
      <w:lvlJc w:val="right"/>
      <w:pPr>
        <w:ind w:left="6480" w:hanging="180"/>
      </w:pPr>
    </w:lvl>
  </w:abstractNum>
  <w:abstractNum w:abstractNumId="23" w15:restartNumberingAfterBreak="0">
    <w:nsid w:val="63BB4659"/>
    <w:multiLevelType w:val="hybridMultilevel"/>
    <w:tmpl w:val="177C48EE"/>
    <w:lvl w:ilvl="0" w:tplc="8F844BFC">
      <w:start w:val="23"/>
      <w:numFmt w:val="decimal"/>
      <w:lvlText w:val="%1."/>
      <w:lvlJc w:val="left"/>
      <w:pPr>
        <w:tabs>
          <w:tab w:val="num" w:pos="360"/>
        </w:tabs>
        <w:ind w:left="360" w:hanging="360"/>
      </w:pPr>
      <w:rPr>
        <w:rFonts w:ascii="Arial" w:hAnsi="Arial" w:cs="Arial" w:hint="default"/>
        <w:b w:val="0"/>
        <w:strike w:val="0"/>
      </w:rPr>
    </w:lvl>
    <w:lvl w:ilvl="1" w:tplc="6904578A" w:tentative="1">
      <w:start w:val="1"/>
      <w:numFmt w:val="lowerLetter"/>
      <w:lvlText w:val="%2."/>
      <w:lvlJc w:val="left"/>
      <w:pPr>
        <w:ind w:left="1440" w:hanging="360"/>
      </w:pPr>
    </w:lvl>
    <w:lvl w:ilvl="2" w:tplc="A5867688" w:tentative="1">
      <w:start w:val="1"/>
      <w:numFmt w:val="lowerRoman"/>
      <w:lvlText w:val="%3."/>
      <w:lvlJc w:val="right"/>
      <w:pPr>
        <w:ind w:left="2160" w:hanging="180"/>
      </w:pPr>
    </w:lvl>
    <w:lvl w:ilvl="3" w:tplc="AA4CAD72" w:tentative="1">
      <w:start w:val="1"/>
      <w:numFmt w:val="decimal"/>
      <w:lvlText w:val="%4."/>
      <w:lvlJc w:val="left"/>
      <w:pPr>
        <w:ind w:left="2880" w:hanging="360"/>
      </w:pPr>
    </w:lvl>
    <w:lvl w:ilvl="4" w:tplc="9592B178" w:tentative="1">
      <w:start w:val="1"/>
      <w:numFmt w:val="lowerLetter"/>
      <w:lvlText w:val="%5."/>
      <w:lvlJc w:val="left"/>
      <w:pPr>
        <w:ind w:left="3600" w:hanging="360"/>
      </w:pPr>
    </w:lvl>
    <w:lvl w:ilvl="5" w:tplc="CBCE5DB6" w:tentative="1">
      <w:start w:val="1"/>
      <w:numFmt w:val="lowerRoman"/>
      <w:lvlText w:val="%6."/>
      <w:lvlJc w:val="right"/>
      <w:pPr>
        <w:ind w:left="4320" w:hanging="180"/>
      </w:pPr>
    </w:lvl>
    <w:lvl w:ilvl="6" w:tplc="7A22E332" w:tentative="1">
      <w:start w:val="1"/>
      <w:numFmt w:val="decimal"/>
      <w:lvlText w:val="%7."/>
      <w:lvlJc w:val="left"/>
      <w:pPr>
        <w:ind w:left="5040" w:hanging="360"/>
      </w:pPr>
    </w:lvl>
    <w:lvl w:ilvl="7" w:tplc="9A204580" w:tentative="1">
      <w:start w:val="1"/>
      <w:numFmt w:val="lowerLetter"/>
      <w:lvlText w:val="%8."/>
      <w:lvlJc w:val="left"/>
      <w:pPr>
        <w:ind w:left="5760" w:hanging="360"/>
      </w:pPr>
    </w:lvl>
    <w:lvl w:ilvl="8" w:tplc="CDD291AA" w:tentative="1">
      <w:start w:val="1"/>
      <w:numFmt w:val="lowerRoman"/>
      <w:lvlText w:val="%9."/>
      <w:lvlJc w:val="right"/>
      <w:pPr>
        <w:ind w:left="6480" w:hanging="180"/>
      </w:pPr>
    </w:lvl>
  </w:abstractNum>
  <w:abstractNum w:abstractNumId="24" w15:restartNumberingAfterBreak="0">
    <w:nsid w:val="656E714E"/>
    <w:multiLevelType w:val="hybridMultilevel"/>
    <w:tmpl w:val="170202CC"/>
    <w:lvl w:ilvl="0" w:tplc="79123B88">
      <w:start w:val="1"/>
      <w:numFmt w:val="bullet"/>
      <w:lvlText w:val=""/>
      <w:lvlJc w:val="left"/>
      <w:pPr>
        <w:ind w:left="1287" w:hanging="360"/>
      </w:pPr>
      <w:rPr>
        <w:rFonts w:ascii="Symbol" w:hAnsi="Symbol" w:hint="default"/>
      </w:rPr>
    </w:lvl>
    <w:lvl w:ilvl="1" w:tplc="49269B16">
      <w:start w:val="1"/>
      <w:numFmt w:val="bullet"/>
      <w:lvlText w:val="o"/>
      <w:lvlJc w:val="left"/>
      <w:pPr>
        <w:ind w:left="2007" w:hanging="360"/>
      </w:pPr>
      <w:rPr>
        <w:rFonts w:ascii="Courier New" w:hAnsi="Courier New" w:cs="Courier New" w:hint="default"/>
      </w:rPr>
    </w:lvl>
    <w:lvl w:ilvl="2" w:tplc="1AA81650">
      <w:start w:val="1"/>
      <w:numFmt w:val="bullet"/>
      <w:lvlText w:val=""/>
      <w:lvlJc w:val="left"/>
      <w:pPr>
        <w:ind w:left="2727" w:hanging="360"/>
      </w:pPr>
      <w:rPr>
        <w:rFonts w:ascii="Wingdings" w:hAnsi="Wingdings" w:hint="default"/>
      </w:rPr>
    </w:lvl>
    <w:lvl w:ilvl="3" w:tplc="81B0B222">
      <w:start w:val="1"/>
      <w:numFmt w:val="bullet"/>
      <w:lvlText w:val=""/>
      <w:lvlJc w:val="left"/>
      <w:pPr>
        <w:ind w:left="1353" w:hanging="360"/>
      </w:pPr>
      <w:rPr>
        <w:rFonts w:ascii="Symbol" w:hAnsi="Symbol" w:hint="default"/>
      </w:rPr>
    </w:lvl>
    <w:lvl w:ilvl="4" w:tplc="44001264" w:tentative="1">
      <w:start w:val="1"/>
      <w:numFmt w:val="bullet"/>
      <w:lvlText w:val="o"/>
      <w:lvlJc w:val="left"/>
      <w:pPr>
        <w:ind w:left="4167" w:hanging="360"/>
      </w:pPr>
      <w:rPr>
        <w:rFonts w:ascii="Courier New" w:hAnsi="Courier New" w:cs="Courier New" w:hint="default"/>
      </w:rPr>
    </w:lvl>
    <w:lvl w:ilvl="5" w:tplc="F2A44828" w:tentative="1">
      <w:start w:val="1"/>
      <w:numFmt w:val="bullet"/>
      <w:lvlText w:val=""/>
      <w:lvlJc w:val="left"/>
      <w:pPr>
        <w:ind w:left="4887" w:hanging="360"/>
      </w:pPr>
      <w:rPr>
        <w:rFonts w:ascii="Wingdings" w:hAnsi="Wingdings" w:hint="default"/>
      </w:rPr>
    </w:lvl>
    <w:lvl w:ilvl="6" w:tplc="93941E30" w:tentative="1">
      <w:start w:val="1"/>
      <w:numFmt w:val="bullet"/>
      <w:lvlText w:val=""/>
      <w:lvlJc w:val="left"/>
      <w:pPr>
        <w:ind w:left="5607" w:hanging="360"/>
      </w:pPr>
      <w:rPr>
        <w:rFonts w:ascii="Symbol" w:hAnsi="Symbol" w:hint="default"/>
      </w:rPr>
    </w:lvl>
    <w:lvl w:ilvl="7" w:tplc="78C2426E" w:tentative="1">
      <w:start w:val="1"/>
      <w:numFmt w:val="bullet"/>
      <w:lvlText w:val="o"/>
      <w:lvlJc w:val="left"/>
      <w:pPr>
        <w:ind w:left="6327" w:hanging="360"/>
      </w:pPr>
      <w:rPr>
        <w:rFonts w:ascii="Courier New" w:hAnsi="Courier New" w:cs="Courier New" w:hint="default"/>
      </w:rPr>
    </w:lvl>
    <w:lvl w:ilvl="8" w:tplc="E22EA270" w:tentative="1">
      <w:start w:val="1"/>
      <w:numFmt w:val="bullet"/>
      <w:lvlText w:val=""/>
      <w:lvlJc w:val="left"/>
      <w:pPr>
        <w:ind w:left="7047" w:hanging="360"/>
      </w:pPr>
      <w:rPr>
        <w:rFonts w:ascii="Wingdings" w:hAnsi="Wingdings" w:hint="default"/>
      </w:rPr>
    </w:lvl>
  </w:abstractNum>
  <w:abstractNum w:abstractNumId="25" w15:restartNumberingAfterBreak="0">
    <w:nsid w:val="69437EDA"/>
    <w:multiLevelType w:val="hybridMultilevel"/>
    <w:tmpl w:val="6A98E420"/>
    <w:lvl w:ilvl="0" w:tplc="E6C6C122">
      <w:start w:val="1"/>
      <w:numFmt w:val="bullet"/>
      <w:lvlText w:val="-"/>
      <w:lvlJc w:val="left"/>
      <w:pPr>
        <w:ind w:left="720" w:hanging="360"/>
      </w:pPr>
      <w:rPr>
        <w:rFonts w:ascii="Arial" w:eastAsia="Calibri" w:hAnsi="Arial" w:cs="Arial" w:hint="default"/>
      </w:rPr>
    </w:lvl>
    <w:lvl w:ilvl="1" w:tplc="E1DEAC24">
      <w:start w:val="1"/>
      <w:numFmt w:val="bullet"/>
      <w:lvlText w:val="o"/>
      <w:lvlJc w:val="left"/>
      <w:pPr>
        <w:ind w:left="1440" w:hanging="360"/>
      </w:pPr>
      <w:rPr>
        <w:rFonts w:ascii="Courier New" w:hAnsi="Courier New" w:cs="Courier New" w:hint="default"/>
      </w:rPr>
    </w:lvl>
    <w:lvl w:ilvl="2" w:tplc="6A4E8E0C">
      <w:start w:val="1"/>
      <w:numFmt w:val="bullet"/>
      <w:lvlText w:val=""/>
      <w:lvlJc w:val="left"/>
      <w:pPr>
        <w:ind w:left="2160" w:hanging="360"/>
      </w:pPr>
      <w:rPr>
        <w:rFonts w:ascii="Wingdings" w:hAnsi="Wingdings" w:hint="default"/>
      </w:rPr>
    </w:lvl>
    <w:lvl w:ilvl="3" w:tplc="CC5C987A">
      <w:start w:val="1"/>
      <w:numFmt w:val="bullet"/>
      <w:lvlText w:val=""/>
      <w:lvlJc w:val="left"/>
      <w:pPr>
        <w:ind w:left="2880" w:hanging="360"/>
      </w:pPr>
      <w:rPr>
        <w:rFonts w:ascii="Symbol" w:hAnsi="Symbol" w:hint="default"/>
      </w:rPr>
    </w:lvl>
    <w:lvl w:ilvl="4" w:tplc="1778C520">
      <w:start w:val="1"/>
      <w:numFmt w:val="bullet"/>
      <w:lvlText w:val="o"/>
      <w:lvlJc w:val="left"/>
      <w:pPr>
        <w:ind w:left="3600" w:hanging="360"/>
      </w:pPr>
      <w:rPr>
        <w:rFonts w:ascii="Courier New" w:hAnsi="Courier New" w:cs="Courier New" w:hint="default"/>
      </w:rPr>
    </w:lvl>
    <w:lvl w:ilvl="5" w:tplc="E1B46702">
      <w:start w:val="1"/>
      <w:numFmt w:val="bullet"/>
      <w:lvlText w:val=""/>
      <w:lvlJc w:val="left"/>
      <w:pPr>
        <w:ind w:left="4320" w:hanging="360"/>
      </w:pPr>
      <w:rPr>
        <w:rFonts w:ascii="Wingdings" w:hAnsi="Wingdings" w:hint="default"/>
      </w:rPr>
    </w:lvl>
    <w:lvl w:ilvl="6" w:tplc="15BA05D2">
      <w:start w:val="1"/>
      <w:numFmt w:val="bullet"/>
      <w:lvlText w:val=""/>
      <w:lvlJc w:val="left"/>
      <w:pPr>
        <w:ind w:left="5040" w:hanging="360"/>
      </w:pPr>
      <w:rPr>
        <w:rFonts w:ascii="Symbol" w:hAnsi="Symbol" w:hint="default"/>
      </w:rPr>
    </w:lvl>
    <w:lvl w:ilvl="7" w:tplc="B31CE38E">
      <w:start w:val="1"/>
      <w:numFmt w:val="bullet"/>
      <w:lvlText w:val="o"/>
      <w:lvlJc w:val="left"/>
      <w:pPr>
        <w:ind w:left="5760" w:hanging="360"/>
      </w:pPr>
      <w:rPr>
        <w:rFonts w:ascii="Courier New" w:hAnsi="Courier New" w:cs="Courier New" w:hint="default"/>
      </w:rPr>
    </w:lvl>
    <w:lvl w:ilvl="8" w:tplc="4D868622">
      <w:start w:val="1"/>
      <w:numFmt w:val="bullet"/>
      <w:lvlText w:val=""/>
      <w:lvlJc w:val="left"/>
      <w:pPr>
        <w:ind w:left="6480" w:hanging="360"/>
      </w:pPr>
      <w:rPr>
        <w:rFonts w:ascii="Wingdings" w:hAnsi="Wingdings" w:hint="default"/>
      </w:rPr>
    </w:lvl>
  </w:abstractNum>
  <w:abstractNum w:abstractNumId="26" w15:restartNumberingAfterBreak="0">
    <w:nsid w:val="6BCE08CB"/>
    <w:multiLevelType w:val="hybridMultilevel"/>
    <w:tmpl w:val="612643E8"/>
    <w:lvl w:ilvl="0" w:tplc="B41E679C">
      <w:start w:val="1"/>
      <w:numFmt w:val="bullet"/>
      <w:lvlText w:val="-"/>
      <w:lvlJc w:val="left"/>
      <w:pPr>
        <w:ind w:left="3580" w:hanging="360"/>
      </w:pPr>
      <w:rPr>
        <w:rFonts w:ascii="Arial" w:eastAsia="Times New Roman" w:hAnsi="Arial" w:cs="Arial" w:hint="default"/>
      </w:rPr>
    </w:lvl>
    <w:lvl w:ilvl="1" w:tplc="3BE2D6E0" w:tentative="1">
      <w:start w:val="1"/>
      <w:numFmt w:val="bullet"/>
      <w:lvlText w:val="o"/>
      <w:lvlJc w:val="left"/>
      <w:pPr>
        <w:ind w:left="4300" w:hanging="360"/>
      </w:pPr>
      <w:rPr>
        <w:rFonts w:ascii="Courier New" w:hAnsi="Courier New" w:cs="Courier New" w:hint="default"/>
      </w:rPr>
    </w:lvl>
    <w:lvl w:ilvl="2" w:tplc="DDE093FE" w:tentative="1">
      <w:start w:val="1"/>
      <w:numFmt w:val="bullet"/>
      <w:lvlText w:val=""/>
      <w:lvlJc w:val="left"/>
      <w:pPr>
        <w:ind w:left="5020" w:hanging="360"/>
      </w:pPr>
      <w:rPr>
        <w:rFonts w:ascii="Wingdings" w:hAnsi="Wingdings" w:hint="default"/>
      </w:rPr>
    </w:lvl>
    <w:lvl w:ilvl="3" w:tplc="050E3242" w:tentative="1">
      <w:start w:val="1"/>
      <w:numFmt w:val="bullet"/>
      <w:lvlText w:val=""/>
      <w:lvlJc w:val="left"/>
      <w:pPr>
        <w:ind w:left="5740" w:hanging="360"/>
      </w:pPr>
      <w:rPr>
        <w:rFonts w:ascii="Symbol" w:hAnsi="Symbol" w:hint="default"/>
      </w:rPr>
    </w:lvl>
    <w:lvl w:ilvl="4" w:tplc="861EB1A2" w:tentative="1">
      <w:start w:val="1"/>
      <w:numFmt w:val="bullet"/>
      <w:lvlText w:val="o"/>
      <w:lvlJc w:val="left"/>
      <w:pPr>
        <w:ind w:left="6460" w:hanging="360"/>
      </w:pPr>
      <w:rPr>
        <w:rFonts w:ascii="Courier New" w:hAnsi="Courier New" w:cs="Courier New" w:hint="default"/>
      </w:rPr>
    </w:lvl>
    <w:lvl w:ilvl="5" w:tplc="312A8014" w:tentative="1">
      <w:start w:val="1"/>
      <w:numFmt w:val="bullet"/>
      <w:lvlText w:val=""/>
      <w:lvlJc w:val="left"/>
      <w:pPr>
        <w:ind w:left="7180" w:hanging="360"/>
      </w:pPr>
      <w:rPr>
        <w:rFonts w:ascii="Wingdings" w:hAnsi="Wingdings" w:hint="default"/>
      </w:rPr>
    </w:lvl>
    <w:lvl w:ilvl="6" w:tplc="2812C10E" w:tentative="1">
      <w:start w:val="1"/>
      <w:numFmt w:val="bullet"/>
      <w:lvlText w:val=""/>
      <w:lvlJc w:val="left"/>
      <w:pPr>
        <w:ind w:left="7900" w:hanging="360"/>
      </w:pPr>
      <w:rPr>
        <w:rFonts w:ascii="Symbol" w:hAnsi="Symbol" w:hint="default"/>
      </w:rPr>
    </w:lvl>
    <w:lvl w:ilvl="7" w:tplc="E820A254" w:tentative="1">
      <w:start w:val="1"/>
      <w:numFmt w:val="bullet"/>
      <w:lvlText w:val="o"/>
      <w:lvlJc w:val="left"/>
      <w:pPr>
        <w:ind w:left="8620" w:hanging="360"/>
      </w:pPr>
      <w:rPr>
        <w:rFonts w:ascii="Courier New" w:hAnsi="Courier New" w:cs="Courier New" w:hint="default"/>
      </w:rPr>
    </w:lvl>
    <w:lvl w:ilvl="8" w:tplc="F78C3AF4" w:tentative="1">
      <w:start w:val="1"/>
      <w:numFmt w:val="bullet"/>
      <w:lvlText w:val=""/>
      <w:lvlJc w:val="left"/>
      <w:pPr>
        <w:ind w:left="9340" w:hanging="360"/>
      </w:pPr>
      <w:rPr>
        <w:rFonts w:ascii="Wingdings" w:hAnsi="Wingdings" w:hint="default"/>
      </w:rPr>
    </w:lvl>
  </w:abstractNum>
  <w:abstractNum w:abstractNumId="27" w15:restartNumberingAfterBreak="0">
    <w:nsid w:val="792B2C93"/>
    <w:multiLevelType w:val="hybridMultilevel"/>
    <w:tmpl w:val="27682DD2"/>
    <w:lvl w:ilvl="0" w:tplc="5B7C0C92">
      <w:start w:val="1"/>
      <w:numFmt w:val="decimal"/>
      <w:lvlText w:val="%1."/>
      <w:lvlJc w:val="left"/>
      <w:pPr>
        <w:ind w:left="720" w:hanging="360"/>
      </w:pPr>
      <w:rPr>
        <w:strike w:val="0"/>
      </w:rPr>
    </w:lvl>
    <w:lvl w:ilvl="1" w:tplc="BA526D02" w:tentative="1">
      <w:start w:val="1"/>
      <w:numFmt w:val="lowerLetter"/>
      <w:lvlText w:val="%2."/>
      <w:lvlJc w:val="left"/>
      <w:pPr>
        <w:ind w:left="1440" w:hanging="360"/>
      </w:pPr>
    </w:lvl>
    <w:lvl w:ilvl="2" w:tplc="86D2C984" w:tentative="1">
      <w:start w:val="1"/>
      <w:numFmt w:val="lowerRoman"/>
      <w:lvlText w:val="%3."/>
      <w:lvlJc w:val="right"/>
      <w:pPr>
        <w:ind w:left="2160" w:hanging="180"/>
      </w:pPr>
    </w:lvl>
    <w:lvl w:ilvl="3" w:tplc="8B62B896" w:tentative="1">
      <w:start w:val="1"/>
      <w:numFmt w:val="decimal"/>
      <w:lvlText w:val="%4."/>
      <w:lvlJc w:val="left"/>
      <w:pPr>
        <w:ind w:left="2880" w:hanging="360"/>
      </w:pPr>
    </w:lvl>
    <w:lvl w:ilvl="4" w:tplc="D3F84CA8" w:tentative="1">
      <w:start w:val="1"/>
      <w:numFmt w:val="lowerLetter"/>
      <w:lvlText w:val="%5."/>
      <w:lvlJc w:val="left"/>
      <w:pPr>
        <w:ind w:left="3600" w:hanging="360"/>
      </w:pPr>
    </w:lvl>
    <w:lvl w:ilvl="5" w:tplc="60BEF620" w:tentative="1">
      <w:start w:val="1"/>
      <w:numFmt w:val="lowerRoman"/>
      <w:lvlText w:val="%6."/>
      <w:lvlJc w:val="right"/>
      <w:pPr>
        <w:ind w:left="4320" w:hanging="180"/>
      </w:pPr>
    </w:lvl>
    <w:lvl w:ilvl="6" w:tplc="B2FCDAB2" w:tentative="1">
      <w:start w:val="1"/>
      <w:numFmt w:val="decimal"/>
      <w:lvlText w:val="%7."/>
      <w:lvlJc w:val="left"/>
      <w:pPr>
        <w:ind w:left="5040" w:hanging="360"/>
      </w:pPr>
    </w:lvl>
    <w:lvl w:ilvl="7" w:tplc="8D0CB1E8" w:tentative="1">
      <w:start w:val="1"/>
      <w:numFmt w:val="lowerLetter"/>
      <w:lvlText w:val="%8."/>
      <w:lvlJc w:val="left"/>
      <w:pPr>
        <w:ind w:left="5760" w:hanging="360"/>
      </w:pPr>
    </w:lvl>
    <w:lvl w:ilvl="8" w:tplc="9F9A71CC" w:tentative="1">
      <w:start w:val="1"/>
      <w:numFmt w:val="lowerRoman"/>
      <w:lvlText w:val="%9."/>
      <w:lvlJc w:val="right"/>
      <w:pPr>
        <w:ind w:left="6480" w:hanging="180"/>
      </w:pPr>
    </w:lvl>
  </w:abstractNum>
  <w:num w:numId="1" w16cid:durableId="1848984490">
    <w:abstractNumId w:val="12"/>
  </w:num>
  <w:num w:numId="2" w16cid:durableId="1463577170">
    <w:abstractNumId w:val="27"/>
  </w:num>
  <w:num w:numId="3" w16cid:durableId="1976061124">
    <w:abstractNumId w:val="16"/>
  </w:num>
  <w:num w:numId="4" w16cid:durableId="1876387797">
    <w:abstractNumId w:val="17"/>
  </w:num>
  <w:num w:numId="5" w16cid:durableId="2099985158">
    <w:abstractNumId w:val="5"/>
  </w:num>
  <w:num w:numId="6" w16cid:durableId="422648739">
    <w:abstractNumId w:val="9"/>
  </w:num>
  <w:num w:numId="7" w16cid:durableId="885335045">
    <w:abstractNumId w:val="6"/>
  </w:num>
  <w:num w:numId="8" w16cid:durableId="1567567890">
    <w:abstractNumId w:val="25"/>
  </w:num>
  <w:num w:numId="9" w16cid:durableId="1602297832">
    <w:abstractNumId w:val="3"/>
  </w:num>
  <w:num w:numId="10" w16cid:durableId="492141028">
    <w:abstractNumId w:val="0"/>
  </w:num>
  <w:num w:numId="11" w16cid:durableId="549924603">
    <w:abstractNumId w:val="13"/>
  </w:num>
  <w:num w:numId="12" w16cid:durableId="1297293060">
    <w:abstractNumId w:val="8"/>
  </w:num>
  <w:num w:numId="13" w16cid:durableId="411508532">
    <w:abstractNumId w:val="7"/>
  </w:num>
  <w:num w:numId="14" w16cid:durableId="1166364036">
    <w:abstractNumId w:val="11"/>
  </w:num>
  <w:num w:numId="15" w16cid:durableId="1347753068">
    <w:abstractNumId w:val="0"/>
  </w:num>
  <w:num w:numId="16" w16cid:durableId="1177841381">
    <w:abstractNumId w:val="0"/>
  </w:num>
  <w:num w:numId="17" w16cid:durableId="1827551775">
    <w:abstractNumId w:val="19"/>
  </w:num>
  <w:num w:numId="18" w16cid:durableId="446389384">
    <w:abstractNumId w:val="1"/>
  </w:num>
  <w:num w:numId="19" w16cid:durableId="461313986">
    <w:abstractNumId w:val="26"/>
  </w:num>
  <w:num w:numId="20" w16cid:durableId="158934013">
    <w:abstractNumId w:val="20"/>
  </w:num>
  <w:num w:numId="21" w16cid:durableId="2062358462">
    <w:abstractNumId w:val="24"/>
  </w:num>
  <w:num w:numId="22" w16cid:durableId="473564420">
    <w:abstractNumId w:val="10"/>
  </w:num>
  <w:num w:numId="23" w16cid:durableId="656105090">
    <w:abstractNumId w:val="14"/>
  </w:num>
  <w:num w:numId="24" w16cid:durableId="272053025">
    <w:abstractNumId w:val="4"/>
  </w:num>
  <w:num w:numId="25" w16cid:durableId="1699619295">
    <w:abstractNumId w:val="22"/>
  </w:num>
  <w:num w:numId="26" w16cid:durableId="7801922">
    <w:abstractNumId w:val="23"/>
  </w:num>
  <w:num w:numId="27" w16cid:durableId="1094086526">
    <w:abstractNumId w:val="21"/>
  </w:num>
  <w:num w:numId="28" w16cid:durableId="1838886301">
    <w:abstractNumId w:val="15"/>
  </w:num>
  <w:num w:numId="29" w16cid:durableId="2018925204">
    <w:abstractNumId w:val="2"/>
  </w:num>
  <w:num w:numId="30" w16cid:durableId="29445377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E6"/>
    <w:rsid w:val="00001739"/>
    <w:rsid w:val="0000183E"/>
    <w:rsid w:val="00002816"/>
    <w:rsid w:val="00006994"/>
    <w:rsid w:val="00006B79"/>
    <w:rsid w:val="0000766C"/>
    <w:rsid w:val="000078FD"/>
    <w:rsid w:val="000124E1"/>
    <w:rsid w:val="00022312"/>
    <w:rsid w:val="00024E4B"/>
    <w:rsid w:val="00024F23"/>
    <w:rsid w:val="00026F7A"/>
    <w:rsid w:val="00030409"/>
    <w:rsid w:val="000307F2"/>
    <w:rsid w:val="00033889"/>
    <w:rsid w:val="00033E1A"/>
    <w:rsid w:val="00034503"/>
    <w:rsid w:val="00037D04"/>
    <w:rsid w:val="00037F47"/>
    <w:rsid w:val="00041792"/>
    <w:rsid w:val="0004387D"/>
    <w:rsid w:val="00043B3F"/>
    <w:rsid w:val="00050696"/>
    <w:rsid w:val="000518DA"/>
    <w:rsid w:val="00055C6F"/>
    <w:rsid w:val="000574BF"/>
    <w:rsid w:val="00061A92"/>
    <w:rsid w:val="00063858"/>
    <w:rsid w:val="00064548"/>
    <w:rsid w:val="00065257"/>
    <w:rsid w:val="00076653"/>
    <w:rsid w:val="000768C3"/>
    <w:rsid w:val="000772EE"/>
    <w:rsid w:val="0008091D"/>
    <w:rsid w:val="00085A19"/>
    <w:rsid w:val="0008705E"/>
    <w:rsid w:val="00087CDE"/>
    <w:rsid w:val="000914C6"/>
    <w:rsid w:val="00093F6F"/>
    <w:rsid w:val="000949B5"/>
    <w:rsid w:val="00095253"/>
    <w:rsid w:val="0009618D"/>
    <w:rsid w:val="0009711F"/>
    <w:rsid w:val="0009733D"/>
    <w:rsid w:val="000A39A1"/>
    <w:rsid w:val="000B488B"/>
    <w:rsid w:val="000C4063"/>
    <w:rsid w:val="000C5623"/>
    <w:rsid w:val="000C6E9D"/>
    <w:rsid w:val="000D1DE0"/>
    <w:rsid w:val="000D1EEB"/>
    <w:rsid w:val="000D2B7C"/>
    <w:rsid w:val="000D2E8C"/>
    <w:rsid w:val="000D45CD"/>
    <w:rsid w:val="000D52D5"/>
    <w:rsid w:val="000E04D8"/>
    <w:rsid w:val="000E2C70"/>
    <w:rsid w:val="000E7311"/>
    <w:rsid w:val="000F0D28"/>
    <w:rsid w:val="000F218F"/>
    <w:rsid w:val="000F2431"/>
    <w:rsid w:val="000F26AF"/>
    <w:rsid w:val="000F3EB4"/>
    <w:rsid w:val="000F7FBF"/>
    <w:rsid w:val="00100B2E"/>
    <w:rsid w:val="001030FC"/>
    <w:rsid w:val="00105546"/>
    <w:rsid w:val="00107EAB"/>
    <w:rsid w:val="00110E4A"/>
    <w:rsid w:val="001117D7"/>
    <w:rsid w:val="00111B0E"/>
    <w:rsid w:val="001148C6"/>
    <w:rsid w:val="00120040"/>
    <w:rsid w:val="0012115B"/>
    <w:rsid w:val="00122993"/>
    <w:rsid w:val="00125DFA"/>
    <w:rsid w:val="001309B3"/>
    <w:rsid w:val="00130F9B"/>
    <w:rsid w:val="00134A02"/>
    <w:rsid w:val="00136076"/>
    <w:rsid w:val="001363FA"/>
    <w:rsid w:val="00140CC0"/>
    <w:rsid w:val="00142932"/>
    <w:rsid w:val="00152226"/>
    <w:rsid w:val="0015240B"/>
    <w:rsid w:val="00154875"/>
    <w:rsid w:val="0016647E"/>
    <w:rsid w:val="00166A1A"/>
    <w:rsid w:val="001726A6"/>
    <w:rsid w:val="00173E58"/>
    <w:rsid w:val="0017418D"/>
    <w:rsid w:val="0017521E"/>
    <w:rsid w:val="00176138"/>
    <w:rsid w:val="00176241"/>
    <w:rsid w:val="001823E4"/>
    <w:rsid w:val="00182873"/>
    <w:rsid w:val="00185A13"/>
    <w:rsid w:val="0018601C"/>
    <w:rsid w:val="001866C2"/>
    <w:rsid w:val="001877D6"/>
    <w:rsid w:val="0019170F"/>
    <w:rsid w:val="001918D8"/>
    <w:rsid w:val="00195F57"/>
    <w:rsid w:val="00196A3F"/>
    <w:rsid w:val="001A203C"/>
    <w:rsid w:val="001A4BD6"/>
    <w:rsid w:val="001A6A5B"/>
    <w:rsid w:val="001B06A4"/>
    <w:rsid w:val="001B23C8"/>
    <w:rsid w:val="001B34B0"/>
    <w:rsid w:val="001B5DA0"/>
    <w:rsid w:val="001B7A60"/>
    <w:rsid w:val="001C0386"/>
    <w:rsid w:val="001C0A52"/>
    <w:rsid w:val="001C23E2"/>
    <w:rsid w:val="001C2DDD"/>
    <w:rsid w:val="001C2E1F"/>
    <w:rsid w:val="001D3EBA"/>
    <w:rsid w:val="001D5365"/>
    <w:rsid w:val="001E25C7"/>
    <w:rsid w:val="001E7702"/>
    <w:rsid w:val="001F0F2F"/>
    <w:rsid w:val="001F1A12"/>
    <w:rsid w:val="001F23C4"/>
    <w:rsid w:val="001F2ADC"/>
    <w:rsid w:val="001F3135"/>
    <w:rsid w:val="001F5652"/>
    <w:rsid w:val="002003AC"/>
    <w:rsid w:val="0020576B"/>
    <w:rsid w:val="00205BD8"/>
    <w:rsid w:val="00205C25"/>
    <w:rsid w:val="00207DE2"/>
    <w:rsid w:val="00211187"/>
    <w:rsid w:val="0021188F"/>
    <w:rsid w:val="0021251E"/>
    <w:rsid w:val="00213803"/>
    <w:rsid w:val="00213807"/>
    <w:rsid w:val="00215205"/>
    <w:rsid w:val="0021697E"/>
    <w:rsid w:val="00220C82"/>
    <w:rsid w:val="00223D2F"/>
    <w:rsid w:val="00225DB3"/>
    <w:rsid w:val="00231349"/>
    <w:rsid w:val="00231ACB"/>
    <w:rsid w:val="0023513B"/>
    <w:rsid w:val="00237F11"/>
    <w:rsid w:val="00240516"/>
    <w:rsid w:val="0024079E"/>
    <w:rsid w:val="00241367"/>
    <w:rsid w:val="00242334"/>
    <w:rsid w:val="002438A5"/>
    <w:rsid w:val="002473FC"/>
    <w:rsid w:val="00247DA5"/>
    <w:rsid w:val="00250404"/>
    <w:rsid w:val="00250ACC"/>
    <w:rsid w:val="00254509"/>
    <w:rsid w:val="00255B3B"/>
    <w:rsid w:val="00255C93"/>
    <w:rsid w:val="00256492"/>
    <w:rsid w:val="002568CA"/>
    <w:rsid w:val="00263EE4"/>
    <w:rsid w:val="00270859"/>
    <w:rsid w:val="002744D6"/>
    <w:rsid w:val="002748E9"/>
    <w:rsid w:val="002773E9"/>
    <w:rsid w:val="00280D08"/>
    <w:rsid w:val="00281373"/>
    <w:rsid w:val="00283B3A"/>
    <w:rsid w:val="00283BF6"/>
    <w:rsid w:val="00284218"/>
    <w:rsid w:val="00284FF8"/>
    <w:rsid w:val="00285814"/>
    <w:rsid w:val="00285ABD"/>
    <w:rsid w:val="002866FE"/>
    <w:rsid w:val="00290274"/>
    <w:rsid w:val="00291035"/>
    <w:rsid w:val="00291E23"/>
    <w:rsid w:val="002A4788"/>
    <w:rsid w:val="002B106D"/>
    <w:rsid w:val="002B4C4A"/>
    <w:rsid w:val="002B6DCE"/>
    <w:rsid w:val="002B764F"/>
    <w:rsid w:val="002C16FE"/>
    <w:rsid w:val="002C4B9E"/>
    <w:rsid w:val="002D2745"/>
    <w:rsid w:val="002D5295"/>
    <w:rsid w:val="002D59FD"/>
    <w:rsid w:val="002E0EF4"/>
    <w:rsid w:val="002E145B"/>
    <w:rsid w:val="002E1CB4"/>
    <w:rsid w:val="002E6697"/>
    <w:rsid w:val="002E7E91"/>
    <w:rsid w:val="002E7F83"/>
    <w:rsid w:val="002F430E"/>
    <w:rsid w:val="002F5B96"/>
    <w:rsid w:val="00300667"/>
    <w:rsid w:val="00302AE6"/>
    <w:rsid w:val="00303267"/>
    <w:rsid w:val="0031257E"/>
    <w:rsid w:val="003218E7"/>
    <w:rsid w:val="00324150"/>
    <w:rsid w:val="00326984"/>
    <w:rsid w:val="00333637"/>
    <w:rsid w:val="00334609"/>
    <w:rsid w:val="00334DDF"/>
    <w:rsid w:val="00341ADB"/>
    <w:rsid w:val="00342321"/>
    <w:rsid w:val="00343120"/>
    <w:rsid w:val="00343303"/>
    <w:rsid w:val="00345CA1"/>
    <w:rsid w:val="0034619D"/>
    <w:rsid w:val="00346CD9"/>
    <w:rsid w:val="0035366D"/>
    <w:rsid w:val="0035656B"/>
    <w:rsid w:val="00356769"/>
    <w:rsid w:val="00363CA6"/>
    <w:rsid w:val="003664F9"/>
    <w:rsid w:val="00366615"/>
    <w:rsid w:val="00367EFF"/>
    <w:rsid w:val="00373931"/>
    <w:rsid w:val="00374610"/>
    <w:rsid w:val="0037618F"/>
    <w:rsid w:val="0038091B"/>
    <w:rsid w:val="0038117A"/>
    <w:rsid w:val="00382A62"/>
    <w:rsid w:val="00386AEA"/>
    <w:rsid w:val="00396CE9"/>
    <w:rsid w:val="003A00BD"/>
    <w:rsid w:val="003A15A6"/>
    <w:rsid w:val="003A2848"/>
    <w:rsid w:val="003A35DD"/>
    <w:rsid w:val="003A47CE"/>
    <w:rsid w:val="003A6CBF"/>
    <w:rsid w:val="003B02FD"/>
    <w:rsid w:val="003B15BD"/>
    <w:rsid w:val="003B1BCF"/>
    <w:rsid w:val="003B2721"/>
    <w:rsid w:val="003B2F95"/>
    <w:rsid w:val="003B7409"/>
    <w:rsid w:val="003C0AB2"/>
    <w:rsid w:val="003C3AB0"/>
    <w:rsid w:val="003C6105"/>
    <w:rsid w:val="003C6841"/>
    <w:rsid w:val="003D23D7"/>
    <w:rsid w:val="003E1B62"/>
    <w:rsid w:val="003E41BA"/>
    <w:rsid w:val="003E5D36"/>
    <w:rsid w:val="003F1195"/>
    <w:rsid w:val="003F2E4D"/>
    <w:rsid w:val="003F342D"/>
    <w:rsid w:val="003F4576"/>
    <w:rsid w:val="003F51AB"/>
    <w:rsid w:val="003F5355"/>
    <w:rsid w:val="003F599A"/>
    <w:rsid w:val="003F5D09"/>
    <w:rsid w:val="00400560"/>
    <w:rsid w:val="0040343C"/>
    <w:rsid w:val="004113FA"/>
    <w:rsid w:val="0041181E"/>
    <w:rsid w:val="004121B6"/>
    <w:rsid w:val="00413A1D"/>
    <w:rsid w:val="00420B7F"/>
    <w:rsid w:val="004242F1"/>
    <w:rsid w:val="0042454A"/>
    <w:rsid w:val="00424D48"/>
    <w:rsid w:val="00426B95"/>
    <w:rsid w:val="00430FD8"/>
    <w:rsid w:val="00440A67"/>
    <w:rsid w:val="00441C8D"/>
    <w:rsid w:val="00443050"/>
    <w:rsid w:val="00443900"/>
    <w:rsid w:val="00444315"/>
    <w:rsid w:val="00444BFF"/>
    <w:rsid w:val="00446E25"/>
    <w:rsid w:val="0045116A"/>
    <w:rsid w:val="00454BF3"/>
    <w:rsid w:val="00456708"/>
    <w:rsid w:val="00466150"/>
    <w:rsid w:val="00466652"/>
    <w:rsid w:val="00466CB9"/>
    <w:rsid w:val="00466F96"/>
    <w:rsid w:val="00467A10"/>
    <w:rsid w:val="00467A50"/>
    <w:rsid w:val="00472063"/>
    <w:rsid w:val="00472382"/>
    <w:rsid w:val="00474BCD"/>
    <w:rsid w:val="00474C42"/>
    <w:rsid w:val="00475032"/>
    <w:rsid w:val="0048372C"/>
    <w:rsid w:val="00486575"/>
    <w:rsid w:val="00486814"/>
    <w:rsid w:val="00487B9F"/>
    <w:rsid w:val="00491BE6"/>
    <w:rsid w:val="0049695B"/>
    <w:rsid w:val="00497145"/>
    <w:rsid w:val="004A2D33"/>
    <w:rsid w:val="004A585B"/>
    <w:rsid w:val="004A62AC"/>
    <w:rsid w:val="004B1147"/>
    <w:rsid w:val="004B199C"/>
    <w:rsid w:val="004B1A85"/>
    <w:rsid w:val="004B32A1"/>
    <w:rsid w:val="004B3F49"/>
    <w:rsid w:val="004B6978"/>
    <w:rsid w:val="004C1AAF"/>
    <w:rsid w:val="004C5B69"/>
    <w:rsid w:val="004C6043"/>
    <w:rsid w:val="004C6674"/>
    <w:rsid w:val="004C6AF0"/>
    <w:rsid w:val="004D2849"/>
    <w:rsid w:val="004D2BB2"/>
    <w:rsid w:val="004D40A1"/>
    <w:rsid w:val="004D5560"/>
    <w:rsid w:val="004D747F"/>
    <w:rsid w:val="004D7C1A"/>
    <w:rsid w:val="004E2427"/>
    <w:rsid w:val="004E2B4C"/>
    <w:rsid w:val="004E4252"/>
    <w:rsid w:val="004E470C"/>
    <w:rsid w:val="004F11DA"/>
    <w:rsid w:val="004F41E5"/>
    <w:rsid w:val="004F46A0"/>
    <w:rsid w:val="004F7020"/>
    <w:rsid w:val="004F7B7E"/>
    <w:rsid w:val="00501855"/>
    <w:rsid w:val="00503B3D"/>
    <w:rsid w:val="0050439E"/>
    <w:rsid w:val="00505869"/>
    <w:rsid w:val="00511552"/>
    <w:rsid w:val="00516DE4"/>
    <w:rsid w:val="00517A14"/>
    <w:rsid w:val="00521EF1"/>
    <w:rsid w:val="00522F85"/>
    <w:rsid w:val="00526309"/>
    <w:rsid w:val="00527657"/>
    <w:rsid w:val="00527C79"/>
    <w:rsid w:val="00535CB4"/>
    <w:rsid w:val="00536F5A"/>
    <w:rsid w:val="00540790"/>
    <w:rsid w:val="00542A22"/>
    <w:rsid w:val="00553CF4"/>
    <w:rsid w:val="00554E29"/>
    <w:rsid w:val="005609B4"/>
    <w:rsid w:val="00560BE7"/>
    <w:rsid w:val="0056308B"/>
    <w:rsid w:val="0056583E"/>
    <w:rsid w:val="00565E52"/>
    <w:rsid w:val="00571C10"/>
    <w:rsid w:val="0057266D"/>
    <w:rsid w:val="00574A26"/>
    <w:rsid w:val="00586D0E"/>
    <w:rsid w:val="005914CA"/>
    <w:rsid w:val="005A06F9"/>
    <w:rsid w:val="005A1E70"/>
    <w:rsid w:val="005A335B"/>
    <w:rsid w:val="005A3E23"/>
    <w:rsid w:val="005A5F16"/>
    <w:rsid w:val="005B15F1"/>
    <w:rsid w:val="005B35DC"/>
    <w:rsid w:val="005B5C66"/>
    <w:rsid w:val="005B7731"/>
    <w:rsid w:val="005B7EC6"/>
    <w:rsid w:val="005B7F2A"/>
    <w:rsid w:val="005C3055"/>
    <w:rsid w:val="005C3801"/>
    <w:rsid w:val="005C3C52"/>
    <w:rsid w:val="005D01A5"/>
    <w:rsid w:val="005D216E"/>
    <w:rsid w:val="005D390D"/>
    <w:rsid w:val="005D3C7B"/>
    <w:rsid w:val="005D4912"/>
    <w:rsid w:val="005D5978"/>
    <w:rsid w:val="005E04BF"/>
    <w:rsid w:val="005E1C78"/>
    <w:rsid w:val="005E513E"/>
    <w:rsid w:val="005F11EF"/>
    <w:rsid w:val="005F353F"/>
    <w:rsid w:val="005F37F3"/>
    <w:rsid w:val="005F42A5"/>
    <w:rsid w:val="005F64E0"/>
    <w:rsid w:val="005F6B1F"/>
    <w:rsid w:val="006009B5"/>
    <w:rsid w:val="006012E1"/>
    <w:rsid w:val="006029AB"/>
    <w:rsid w:val="006078D5"/>
    <w:rsid w:val="006126DB"/>
    <w:rsid w:val="00616786"/>
    <w:rsid w:val="00622968"/>
    <w:rsid w:val="00631668"/>
    <w:rsid w:val="00633B72"/>
    <w:rsid w:val="00633B8F"/>
    <w:rsid w:val="00634618"/>
    <w:rsid w:val="00635366"/>
    <w:rsid w:val="00635C05"/>
    <w:rsid w:val="0064111D"/>
    <w:rsid w:val="00641878"/>
    <w:rsid w:val="00642315"/>
    <w:rsid w:val="006432B8"/>
    <w:rsid w:val="00644C6B"/>
    <w:rsid w:val="006459F3"/>
    <w:rsid w:val="006466FE"/>
    <w:rsid w:val="006542EC"/>
    <w:rsid w:val="00660CA0"/>
    <w:rsid w:val="00663186"/>
    <w:rsid w:val="00666816"/>
    <w:rsid w:val="00674DEA"/>
    <w:rsid w:val="00674FAF"/>
    <w:rsid w:val="00674FE1"/>
    <w:rsid w:val="00675F01"/>
    <w:rsid w:val="006807AF"/>
    <w:rsid w:val="00680D24"/>
    <w:rsid w:val="006854FD"/>
    <w:rsid w:val="00687A9F"/>
    <w:rsid w:val="00694E1E"/>
    <w:rsid w:val="00695C0A"/>
    <w:rsid w:val="006A07B5"/>
    <w:rsid w:val="006A0A8F"/>
    <w:rsid w:val="006A1DC2"/>
    <w:rsid w:val="006A245C"/>
    <w:rsid w:val="006B11AB"/>
    <w:rsid w:val="006B13D9"/>
    <w:rsid w:val="006B2643"/>
    <w:rsid w:val="006B2AC9"/>
    <w:rsid w:val="006B596A"/>
    <w:rsid w:val="006C03EF"/>
    <w:rsid w:val="006C0898"/>
    <w:rsid w:val="006C207E"/>
    <w:rsid w:val="006C44D2"/>
    <w:rsid w:val="006D3B4D"/>
    <w:rsid w:val="006D4BF5"/>
    <w:rsid w:val="006D64E8"/>
    <w:rsid w:val="006D733D"/>
    <w:rsid w:val="006E0D4F"/>
    <w:rsid w:val="006E4B6C"/>
    <w:rsid w:val="006E5ABC"/>
    <w:rsid w:val="006F3AF0"/>
    <w:rsid w:val="006F54FE"/>
    <w:rsid w:val="00707386"/>
    <w:rsid w:val="00715613"/>
    <w:rsid w:val="007165E2"/>
    <w:rsid w:val="00717DE6"/>
    <w:rsid w:val="007209D8"/>
    <w:rsid w:val="00720A39"/>
    <w:rsid w:val="007220DA"/>
    <w:rsid w:val="00724203"/>
    <w:rsid w:val="0072755B"/>
    <w:rsid w:val="00731677"/>
    <w:rsid w:val="0073213F"/>
    <w:rsid w:val="007353DB"/>
    <w:rsid w:val="007422DA"/>
    <w:rsid w:val="00742987"/>
    <w:rsid w:val="00753314"/>
    <w:rsid w:val="0075370C"/>
    <w:rsid w:val="00760ED9"/>
    <w:rsid w:val="00762C67"/>
    <w:rsid w:val="0076328A"/>
    <w:rsid w:val="00764F44"/>
    <w:rsid w:val="0076737A"/>
    <w:rsid w:val="00773B15"/>
    <w:rsid w:val="00776D58"/>
    <w:rsid w:val="00790049"/>
    <w:rsid w:val="007918ED"/>
    <w:rsid w:val="007943A6"/>
    <w:rsid w:val="0079448C"/>
    <w:rsid w:val="007A1468"/>
    <w:rsid w:val="007A218A"/>
    <w:rsid w:val="007A2EC8"/>
    <w:rsid w:val="007A6110"/>
    <w:rsid w:val="007B1437"/>
    <w:rsid w:val="007B1C48"/>
    <w:rsid w:val="007B5E1D"/>
    <w:rsid w:val="007B60D0"/>
    <w:rsid w:val="007B6147"/>
    <w:rsid w:val="007B7F02"/>
    <w:rsid w:val="007C0C48"/>
    <w:rsid w:val="007C3347"/>
    <w:rsid w:val="007C364C"/>
    <w:rsid w:val="007C365D"/>
    <w:rsid w:val="007D0AE1"/>
    <w:rsid w:val="007D7ECA"/>
    <w:rsid w:val="007E115C"/>
    <w:rsid w:val="007E125B"/>
    <w:rsid w:val="007E20E7"/>
    <w:rsid w:val="007E3053"/>
    <w:rsid w:val="007E33E9"/>
    <w:rsid w:val="007E391B"/>
    <w:rsid w:val="007E4F0F"/>
    <w:rsid w:val="007E7A17"/>
    <w:rsid w:val="007F29F8"/>
    <w:rsid w:val="007F4AEF"/>
    <w:rsid w:val="00801B0F"/>
    <w:rsid w:val="00801F56"/>
    <w:rsid w:val="00803A3C"/>
    <w:rsid w:val="008057D0"/>
    <w:rsid w:val="00805B46"/>
    <w:rsid w:val="008125E6"/>
    <w:rsid w:val="00813D21"/>
    <w:rsid w:val="00813DEB"/>
    <w:rsid w:val="00815D85"/>
    <w:rsid w:val="00816CDA"/>
    <w:rsid w:val="00816CEB"/>
    <w:rsid w:val="00821439"/>
    <w:rsid w:val="008220E7"/>
    <w:rsid w:val="008229C2"/>
    <w:rsid w:val="00822CD4"/>
    <w:rsid w:val="00823F8A"/>
    <w:rsid w:val="00824B48"/>
    <w:rsid w:val="00826407"/>
    <w:rsid w:val="00827492"/>
    <w:rsid w:val="0083272D"/>
    <w:rsid w:val="00832AEB"/>
    <w:rsid w:val="008330F6"/>
    <w:rsid w:val="0083491D"/>
    <w:rsid w:val="00837711"/>
    <w:rsid w:val="0084220B"/>
    <w:rsid w:val="00842F68"/>
    <w:rsid w:val="0084323A"/>
    <w:rsid w:val="00843EC5"/>
    <w:rsid w:val="008477B0"/>
    <w:rsid w:val="00850717"/>
    <w:rsid w:val="00855E18"/>
    <w:rsid w:val="00856276"/>
    <w:rsid w:val="00857115"/>
    <w:rsid w:val="00857A1B"/>
    <w:rsid w:val="008627CD"/>
    <w:rsid w:val="0086285D"/>
    <w:rsid w:val="00864AD7"/>
    <w:rsid w:val="00864FEC"/>
    <w:rsid w:val="00866551"/>
    <w:rsid w:val="00870618"/>
    <w:rsid w:val="00870958"/>
    <w:rsid w:val="00871FD8"/>
    <w:rsid w:val="0087271D"/>
    <w:rsid w:val="008733F6"/>
    <w:rsid w:val="0087350C"/>
    <w:rsid w:val="00875214"/>
    <w:rsid w:val="00876DBD"/>
    <w:rsid w:val="00877306"/>
    <w:rsid w:val="00877957"/>
    <w:rsid w:val="008810FE"/>
    <w:rsid w:val="00884795"/>
    <w:rsid w:val="0088524B"/>
    <w:rsid w:val="00887DFF"/>
    <w:rsid w:val="00891091"/>
    <w:rsid w:val="00891AC9"/>
    <w:rsid w:val="00892878"/>
    <w:rsid w:val="00893555"/>
    <w:rsid w:val="00895DD6"/>
    <w:rsid w:val="00896BAE"/>
    <w:rsid w:val="008A1183"/>
    <w:rsid w:val="008A53D1"/>
    <w:rsid w:val="008A5C75"/>
    <w:rsid w:val="008A6EB1"/>
    <w:rsid w:val="008A79D4"/>
    <w:rsid w:val="008A7AD9"/>
    <w:rsid w:val="008B1583"/>
    <w:rsid w:val="008B17F6"/>
    <w:rsid w:val="008B2868"/>
    <w:rsid w:val="008B6378"/>
    <w:rsid w:val="008B67F5"/>
    <w:rsid w:val="008B7828"/>
    <w:rsid w:val="008B7977"/>
    <w:rsid w:val="008C317E"/>
    <w:rsid w:val="008C3984"/>
    <w:rsid w:val="008C40A0"/>
    <w:rsid w:val="008C469C"/>
    <w:rsid w:val="008C4E2C"/>
    <w:rsid w:val="008C6465"/>
    <w:rsid w:val="008D17A4"/>
    <w:rsid w:val="008D3896"/>
    <w:rsid w:val="008D40A5"/>
    <w:rsid w:val="008D636E"/>
    <w:rsid w:val="008D7041"/>
    <w:rsid w:val="008E0092"/>
    <w:rsid w:val="008E3000"/>
    <w:rsid w:val="008F13D2"/>
    <w:rsid w:val="008F32FC"/>
    <w:rsid w:val="008F3717"/>
    <w:rsid w:val="00900D5D"/>
    <w:rsid w:val="0090263C"/>
    <w:rsid w:val="00904D16"/>
    <w:rsid w:val="00905F72"/>
    <w:rsid w:val="00906649"/>
    <w:rsid w:val="00911E4C"/>
    <w:rsid w:val="009120FB"/>
    <w:rsid w:val="00915FEC"/>
    <w:rsid w:val="00916632"/>
    <w:rsid w:val="00916A0B"/>
    <w:rsid w:val="00922EE3"/>
    <w:rsid w:val="0092516D"/>
    <w:rsid w:val="00931591"/>
    <w:rsid w:val="00931C76"/>
    <w:rsid w:val="00934722"/>
    <w:rsid w:val="0094101A"/>
    <w:rsid w:val="00942D99"/>
    <w:rsid w:val="00947B15"/>
    <w:rsid w:val="00951C4A"/>
    <w:rsid w:val="00956CA6"/>
    <w:rsid w:val="00965848"/>
    <w:rsid w:val="00967326"/>
    <w:rsid w:val="009739E8"/>
    <w:rsid w:val="00974162"/>
    <w:rsid w:val="009764E5"/>
    <w:rsid w:val="009804A1"/>
    <w:rsid w:val="00981B0A"/>
    <w:rsid w:val="0098276C"/>
    <w:rsid w:val="00990D98"/>
    <w:rsid w:val="00991469"/>
    <w:rsid w:val="00995A63"/>
    <w:rsid w:val="00995E4F"/>
    <w:rsid w:val="009960A5"/>
    <w:rsid w:val="00997DC9"/>
    <w:rsid w:val="009A2128"/>
    <w:rsid w:val="009A7362"/>
    <w:rsid w:val="009A7D37"/>
    <w:rsid w:val="009B54BE"/>
    <w:rsid w:val="009C6969"/>
    <w:rsid w:val="009C7EC1"/>
    <w:rsid w:val="009D36A8"/>
    <w:rsid w:val="009D4FBE"/>
    <w:rsid w:val="009D753E"/>
    <w:rsid w:val="009E01B1"/>
    <w:rsid w:val="009E06A1"/>
    <w:rsid w:val="009E3F91"/>
    <w:rsid w:val="009E5948"/>
    <w:rsid w:val="009F1A5D"/>
    <w:rsid w:val="009F6983"/>
    <w:rsid w:val="00A00555"/>
    <w:rsid w:val="00A005A3"/>
    <w:rsid w:val="00A04927"/>
    <w:rsid w:val="00A05430"/>
    <w:rsid w:val="00A06C5E"/>
    <w:rsid w:val="00A0796A"/>
    <w:rsid w:val="00A107CC"/>
    <w:rsid w:val="00A12490"/>
    <w:rsid w:val="00A1291D"/>
    <w:rsid w:val="00A130AF"/>
    <w:rsid w:val="00A131F0"/>
    <w:rsid w:val="00A13F13"/>
    <w:rsid w:val="00A20FEC"/>
    <w:rsid w:val="00A2528C"/>
    <w:rsid w:val="00A26641"/>
    <w:rsid w:val="00A26EED"/>
    <w:rsid w:val="00A30D0A"/>
    <w:rsid w:val="00A32C1F"/>
    <w:rsid w:val="00A37A33"/>
    <w:rsid w:val="00A42D92"/>
    <w:rsid w:val="00A448E1"/>
    <w:rsid w:val="00A44FB8"/>
    <w:rsid w:val="00A45406"/>
    <w:rsid w:val="00A45E27"/>
    <w:rsid w:val="00A46396"/>
    <w:rsid w:val="00A47FA2"/>
    <w:rsid w:val="00A51E0F"/>
    <w:rsid w:val="00A52A5F"/>
    <w:rsid w:val="00A52BC8"/>
    <w:rsid w:val="00A618C6"/>
    <w:rsid w:val="00A63266"/>
    <w:rsid w:val="00A73A70"/>
    <w:rsid w:val="00A756D9"/>
    <w:rsid w:val="00A80148"/>
    <w:rsid w:val="00A81672"/>
    <w:rsid w:val="00A84DAC"/>
    <w:rsid w:val="00A84E84"/>
    <w:rsid w:val="00A864CE"/>
    <w:rsid w:val="00A86FBF"/>
    <w:rsid w:val="00A90CFB"/>
    <w:rsid w:val="00A91A51"/>
    <w:rsid w:val="00A9536E"/>
    <w:rsid w:val="00A95612"/>
    <w:rsid w:val="00A956C4"/>
    <w:rsid w:val="00A9632F"/>
    <w:rsid w:val="00A96CF7"/>
    <w:rsid w:val="00AA1950"/>
    <w:rsid w:val="00AA5728"/>
    <w:rsid w:val="00AA6598"/>
    <w:rsid w:val="00AB57CE"/>
    <w:rsid w:val="00AB5967"/>
    <w:rsid w:val="00AB5C34"/>
    <w:rsid w:val="00AB75EA"/>
    <w:rsid w:val="00AB7626"/>
    <w:rsid w:val="00AB78FE"/>
    <w:rsid w:val="00AC20D1"/>
    <w:rsid w:val="00AC3F97"/>
    <w:rsid w:val="00AC705B"/>
    <w:rsid w:val="00AC738E"/>
    <w:rsid w:val="00AC7C27"/>
    <w:rsid w:val="00AD24F4"/>
    <w:rsid w:val="00AD2D4B"/>
    <w:rsid w:val="00AD31AF"/>
    <w:rsid w:val="00AD7456"/>
    <w:rsid w:val="00AE05C2"/>
    <w:rsid w:val="00AE3A30"/>
    <w:rsid w:val="00AE58D6"/>
    <w:rsid w:val="00AE58F3"/>
    <w:rsid w:val="00AF2F14"/>
    <w:rsid w:val="00AF5D66"/>
    <w:rsid w:val="00AF65D2"/>
    <w:rsid w:val="00B00262"/>
    <w:rsid w:val="00B026B4"/>
    <w:rsid w:val="00B02C29"/>
    <w:rsid w:val="00B02E20"/>
    <w:rsid w:val="00B031FE"/>
    <w:rsid w:val="00B033CA"/>
    <w:rsid w:val="00B0490C"/>
    <w:rsid w:val="00B04DE2"/>
    <w:rsid w:val="00B10084"/>
    <w:rsid w:val="00B1183B"/>
    <w:rsid w:val="00B13722"/>
    <w:rsid w:val="00B144F0"/>
    <w:rsid w:val="00B15022"/>
    <w:rsid w:val="00B15E6E"/>
    <w:rsid w:val="00B16465"/>
    <w:rsid w:val="00B2085B"/>
    <w:rsid w:val="00B25774"/>
    <w:rsid w:val="00B31175"/>
    <w:rsid w:val="00B322E3"/>
    <w:rsid w:val="00B327A8"/>
    <w:rsid w:val="00B33087"/>
    <w:rsid w:val="00B337B7"/>
    <w:rsid w:val="00B3593B"/>
    <w:rsid w:val="00B3655B"/>
    <w:rsid w:val="00B41908"/>
    <w:rsid w:val="00B53E1C"/>
    <w:rsid w:val="00B56935"/>
    <w:rsid w:val="00B56EC8"/>
    <w:rsid w:val="00B602A0"/>
    <w:rsid w:val="00B6523B"/>
    <w:rsid w:val="00B66F7F"/>
    <w:rsid w:val="00B673B4"/>
    <w:rsid w:val="00B6763B"/>
    <w:rsid w:val="00B67DF7"/>
    <w:rsid w:val="00B70216"/>
    <w:rsid w:val="00B8100A"/>
    <w:rsid w:val="00B84B91"/>
    <w:rsid w:val="00B93525"/>
    <w:rsid w:val="00B93EC0"/>
    <w:rsid w:val="00B943BF"/>
    <w:rsid w:val="00B95632"/>
    <w:rsid w:val="00B9733A"/>
    <w:rsid w:val="00BA3AA9"/>
    <w:rsid w:val="00BA48C7"/>
    <w:rsid w:val="00BB06B5"/>
    <w:rsid w:val="00BB0EC4"/>
    <w:rsid w:val="00BB5102"/>
    <w:rsid w:val="00BB6ABB"/>
    <w:rsid w:val="00BB6C70"/>
    <w:rsid w:val="00BC0B71"/>
    <w:rsid w:val="00BC1D63"/>
    <w:rsid w:val="00BD10BF"/>
    <w:rsid w:val="00BD129C"/>
    <w:rsid w:val="00BD3301"/>
    <w:rsid w:val="00BD4132"/>
    <w:rsid w:val="00BD43EC"/>
    <w:rsid w:val="00BE1389"/>
    <w:rsid w:val="00BE1CFD"/>
    <w:rsid w:val="00BE6A93"/>
    <w:rsid w:val="00BF30BA"/>
    <w:rsid w:val="00BF47CC"/>
    <w:rsid w:val="00C1189F"/>
    <w:rsid w:val="00C11A60"/>
    <w:rsid w:val="00C11C5A"/>
    <w:rsid w:val="00C1243E"/>
    <w:rsid w:val="00C12688"/>
    <w:rsid w:val="00C150F8"/>
    <w:rsid w:val="00C15202"/>
    <w:rsid w:val="00C16A31"/>
    <w:rsid w:val="00C1755D"/>
    <w:rsid w:val="00C20334"/>
    <w:rsid w:val="00C22827"/>
    <w:rsid w:val="00C23B68"/>
    <w:rsid w:val="00C24790"/>
    <w:rsid w:val="00C2489F"/>
    <w:rsid w:val="00C30E0D"/>
    <w:rsid w:val="00C33A13"/>
    <w:rsid w:val="00C33ABC"/>
    <w:rsid w:val="00C34AB5"/>
    <w:rsid w:val="00C35AE3"/>
    <w:rsid w:val="00C50A84"/>
    <w:rsid w:val="00C54F8B"/>
    <w:rsid w:val="00C564A4"/>
    <w:rsid w:val="00C57B1D"/>
    <w:rsid w:val="00C61899"/>
    <w:rsid w:val="00C6301E"/>
    <w:rsid w:val="00C642E5"/>
    <w:rsid w:val="00C65689"/>
    <w:rsid w:val="00C66FCA"/>
    <w:rsid w:val="00C72467"/>
    <w:rsid w:val="00C72C23"/>
    <w:rsid w:val="00C7444C"/>
    <w:rsid w:val="00C7633D"/>
    <w:rsid w:val="00C817F3"/>
    <w:rsid w:val="00C825E8"/>
    <w:rsid w:val="00C8349D"/>
    <w:rsid w:val="00C86565"/>
    <w:rsid w:val="00C87A70"/>
    <w:rsid w:val="00C9123A"/>
    <w:rsid w:val="00C91FA8"/>
    <w:rsid w:val="00C91FF9"/>
    <w:rsid w:val="00CA0E43"/>
    <w:rsid w:val="00CA2EAA"/>
    <w:rsid w:val="00CA3527"/>
    <w:rsid w:val="00CA5D60"/>
    <w:rsid w:val="00CA6188"/>
    <w:rsid w:val="00CA6715"/>
    <w:rsid w:val="00CB2397"/>
    <w:rsid w:val="00CB2AF8"/>
    <w:rsid w:val="00CB4E9A"/>
    <w:rsid w:val="00CB5A79"/>
    <w:rsid w:val="00CC2A5D"/>
    <w:rsid w:val="00CC64B0"/>
    <w:rsid w:val="00CC7866"/>
    <w:rsid w:val="00CD0338"/>
    <w:rsid w:val="00CD0D88"/>
    <w:rsid w:val="00CD29B7"/>
    <w:rsid w:val="00CD5B0B"/>
    <w:rsid w:val="00CD720E"/>
    <w:rsid w:val="00CD7A9C"/>
    <w:rsid w:val="00CD7DCE"/>
    <w:rsid w:val="00CE0140"/>
    <w:rsid w:val="00CE4A29"/>
    <w:rsid w:val="00CE4A2D"/>
    <w:rsid w:val="00CE5B58"/>
    <w:rsid w:val="00CE7125"/>
    <w:rsid w:val="00CF51E6"/>
    <w:rsid w:val="00CF5319"/>
    <w:rsid w:val="00CF6BAE"/>
    <w:rsid w:val="00D00E3E"/>
    <w:rsid w:val="00D021DC"/>
    <w:rsid w:val="00D04851"/>
    <w:rsid w:val="00D072F0"/>
    <w:rsid w:val="00D124E1"/>
    <w:rsid w:val="00D3030A"/>
    <w:rsid w:val="00D3099D"/>
    <w:rsid w:val="00D36393"/>
    <w:rsid w:val="00D37E2B"/>
    <w:rsid w:val="00D41148"/>
    <w:rsid w:val="00D43909"/>
    <w:rsid w:val="00D44041"/>
    <w:rsid w:val="00D44D38"/>
    <w:rsid w:val="00D45ADB"/>
    <w:rsid w:val="00D46BCF"/>
    <w:rsid w:val="00D526AF"/>
    <w:rsid w:val="00D529A0"/>
    <w:rsid w:val="00D531AE"/>
    <w:rsid w:val="00D5573F"/>
    <w:rsid w:val="00D55C9D"/>
    <w:rsid w:val="00D56769"/>
    <w:rsid w:val="00D5700E"/>
    <w:rsid w:val="00D5735D"/>
    <w:rsid w:val="00D62C8D"/>
    <w:rsid w:val="00D6762E"/>
    <w:rsid w:val="00D702C6"/>
    <w:rsid w:val="00D70644"/>
    <w:rsid w:val="00D711C0"/>
    <w:rsid w:val="00D7207B"/>
    <w:rsid w:val="00D72413"/>
    <w:rsid w:val="00D72525"/>
    <w:rsid w:val="00D831B6"/>
    <w:rsid w:val="00D8329B"/>
    <w:rsid w:val="00D87023"/>
    <w:rsid w:val="00D916A3"/>
    <w:rsid w:val="00D91E8C"/>
    <w:rsid w:val="00D94071"/>
    <w:rsid w:val="00D965B4"/>
    <w:rsid w:val="00DA2386"/>
    <w:rsid w:val="00DA258C"/>
    <w:rsid w:val="00DA590A"/>
    <w:rsid w:val="00DA5FA3"/>
    <w:rsid w:val="00DA687E"/>
    <w:rsid w:val="00DA7C3D"/>
    <w:rsid w:val="00DB0922"/>
    <w:rsid w:val="00DB2187"/>
    <w:rsid w:val="00DB5871"/>
    <w:rsid w:val="00DB5B6D"/>
    <w:rsid w:val="00DB5F43"/>
    <w:rsid w:val="00DB61FC"/>
    <w:rsid w:val="00DB6F04"/>
    <w:rsid w:val="00DB6FB6"/>
    <w:rsid w:val="00DB7057"/>
    <w:rsid w:val="00DC06DC"/>
    <w:rsid w:val="00DC6668"/>
    <w:rsid w:val="00DC66D3"/>
    <w:rsid w:val="00DC685B"/>
    <w:rsid w:val="00DC731D"/>
    <w:rsid w:val="00DC7FBF"/>
    <w:rsid w:val="00DD0498"/>
    <w:rsid w:val="00DD3DEA"/>
    <w:rsid w:val="00DD70DB"/>
    <w:rsid w:val="00DE4392"/>
    <w:rsid w:val="00DE5E4F"/>
    <w:rsid w:val="00DE5F59"/>
    <w:rsid w:val="00DF36AD"/>
    <w:rsid w:val="00DF3FBD"/>
    <w:rsid w:val="00DF425C"/>
    <w:rsid w:val="00DF6778"/>
    <w:rsid w:val="00E01778"/>
    <w:rsid w:val="00E0195D"/>
    <w:rsid w:val="00E04C3C"/>
    <w:rsid w:val="00E0723C"/>
    <w:rsid w:val="00E1246E"/>
    <w:rsid w:val="00E13808"/>
    <w:rsid w:val="00E17389"/>
    <w:rsid w:val="00E20A87"/>
    <w:rsid w:val="00E254B2"/>
    <w:rsid w:val="00E34081"/>
    <w:rsid w:val="00E35B8A"/>
    <w:rsid w:val="00E37FCC"/>
    <w:rsid w:val="00E51110"/>
    <w:rsid w:val="00E51581"/>
    <w:rsid w:val="00E53D34"/>
    <w:rsid w:val="00E55C77"/>
    <w:rsid w:val="00E56328"/>
    <w:rsid w:val="00E57EAF"/>
    <w:rsid w:val="00E602A4"/>
    <w:rsid w:val="00E62E13"/>
    <w:rsid w:val="00E62EFF"/>
    <w:rsid w:val="00E64FB2"/>
    <w:rsid w:val="00E657F6"/>
    <w:rsid w:val="00E71FE0"/>
    <w:rsid w:val="00E8226D"/>
    <w:rsid w:val="00E8519F"/>
    <w:rsid w:val="00E8563B"/>
    <w:rsid w:val="00E877E3"/>
    <w:rsid w:val="00E910EA"/>
    <w:rsid w:val="00E928BD"/>
    <w:rsid w:val="00E95F81"/>
    <w:rsid w:val="00E960F1"/>
    <w:rsid w:val="00E96544"/>
    <w:rsid w:val="00E97584"/>
    <w:rsid w:val="00EA0D32"/>
    <w:rsid w:val="00EA1C00"/>
    <w:rsid w:val="00EA4337"/>
    <w:rsid w:val="00EA61F9"/>
    <w:rsid w:val="00EA7E3C"/>
    <w:rsid w:val="00EB174A"/>
    <w:rsid w:val="00EB1F10"/>
    <w:rsid w:val="00EB2C93"/>
    <w:rsid w:val="00EB3F1F"/>
    <w:rsid w:val="00EB5DF6"/>
    <w:rsid w:val="00EB77D9"/>
    <w:rsid w:val="00EB7A21"/>
    <w:rsid w:val="00EC055F"/>
    <w:rsid w:val="00EC24AD"/>
    <w:rsid w:val="00EC613F"/>
    <w:rsid w:val="00ED1D77"/>
    <w:rsid w:val="00ED3E26"/>
    <w:rsid w:val="00ED501B"/>
    <w:rsid w:val="00ED5042"/>
    <w:rsid w:val="00ED5575"/>
    <w:rsid w:val="00ED6BC0"/>
    <w:rsid w:val="00EE1281"/>
    <w:rsid w:val="00EE20A6"/>
    <w:rsid w:val="00EE2C86"/>
    <w:rsid w:val="00EF7383"/>
    <w:rsid w:val="00F053C9"/>
    <w:rsid w:val="00F058DC"/>
    <w:rsid w:val="00F07C6B"/>
    <w:rsid w:val="00F101A5"/>
    <w:rsid w:val="00F11FD9"/>
    <w:rsid w:val="00F1210F"/>
    <w:rsid w:val="00F12B7F"/>
    <w:rsid w:val="00F154D2"/>
    <w:rsid w:val="00F17E44"/>
    <w:rsid w:val="00F21902"/>
    <w:rsid w:val="00F2271C"/>
    <w:rsid w:val="00F2292D"/>
    <w:rsid w:val="00F22C70"/>
    <w:rsid w:val="00F23CFA"/>
    <w:rsid w:val="00F2432E"/>
    <w:rsid w:val="00F31C73"/>
    <w:rsid w:val="00F32795"/>
    <w:rsid w:val="00F3716C"/>
    <w:rsid w:val="00F37EA2"/>
    <w:rsid w:val="00F43572"/>
    <w:rsid w:val="00F46DE5"/>
    <w:rsid w:val="00F5178E"/>
    <w:rsid w:val="00F53450"/>
    <w:rsid w:val="00F5648C"/>
    <w:rsid w:val="00F57A3D"/>
    <w:rsid w:val="00F60EA6"/>
    <w:rsid w:val="00F638C0"/>
    <w:rsid w:val="00F6560D"/>
    <w:rsid w:val="00F659F3"/>
    <w:rsid w:val="00F65D5E"/>
    <w:rsid w:val="00F66C9E"/>
    <w:rsid w:val="00F718D4"/>
    <w:rsid w:val="00F86974"/>
    <w:rsid w:val="00F86DE6"/>
    <w:rsid w:val="00F9114A"/>
    <w:rsid w:val="00F93EC7"/>
    <w:rsid w:val="00F94FEB"/>
    <w:rsid w:val="00F96C0B"/>
    <w:rsid w:val="00FA09C6"/>
    <w:rsid w:val="00FA537B"/>
    <w:rsid w:val="00FA5518"/>
    <w:rsid w:val="00FA6459"/>
    <w:rsid w:val="00FB7EC3"/>
    <w:rsid w:val="00FC0E25"/>
    <w:rsid w:val="00FC1904"/>
    <w:rsid w:val="00FC4B8B"/>
    <w:rsid w:val="00FD103E"/>
    <w:rsid w:val="00FD1C05"/>
    <w:rsid w:val="00FD28D8"/>
    <w:rsid w:val="00FD333F"/>
    <w:rsid w:val="00FE1E8A"/>
    <w:rsid w:val="00FE2D81"/>
    <w:rsid w:val="00FE33BD"/>
    <w:rsid w:val="00FE4822"/>
    <w:rsid w:val="00FE6D51"/>
    <w:rsid w:val="00FE7DD0"/>
    <w:rsid w:val="00FF2C65"/>
    <w:rsid w:val="00FF40B5"/>
    <w:rsid w:val="00FF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208B4"/>
  <w15:docId w15:val="{AF5B6D2A-95E8-4255-93B7-B332B991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B8A"/>
    <w:rPr>
      <w:rFonts w:ascii="Arial" w:hAnsi="Arial"/>
      <w:sz w:val="24"/>
      <w:szCs w:val="24"/>
    </w:rPr>
  </w:style>
  <w:style w:type="paragraph" w:styleId="Heading1">
    <w:name w:val="heading 1"/>
    <w:basedOn w:val="Normal"/>
    <w:next w:val="Normal"/>
    <w:link w:val="Heading1Char"/>
    <w:qFormat/>
    <w:rsid w:val="00CE4A29"/>
    <w:pPr>
      <w:keepNext/>
      <w:spacing w:before="240" w:after="60"/>
      <w:outlineLvl w:val="0"/>
    </w:pPr>
    <w:rPr>
      <w:rFonts w:cs="Arial"/>
      <w:b/>
      <w:bCs/>
      <w:kern w:val="32"/>
      <w:sz w:val="32"/>
      <w:szCs w:val="32"/>
    </w:rPr>
  </w:style>
  <w:style w:type="paragraph" w:styleId="Heading4">
    <w:name w:val="heading 4"/>
    <w:basedOn w:val="Normal"/>
    <w:next w:val="Normal"/>
    <w:qFormat/>
    <w:rsid w:val="00BA3AA9"/>
    <w:pPr>
      <w:keepNext/>
      <w:widowControl w:val="0"/>
      <w:outlineLvl w:val="3"/>
    </w:pPr>
    <w:rPr>
      <w:b/>
      <w:szCs w:val="20"/>
      <w:lang w:val="en-US"/>
    </w:rPr>
  </w:style>
  <w:style w:type="paragraph" w:styleId="Heading5">
    <w:name w:val="heading 5"/>
    <w:basedOn w:val="Normal"/>
    <w:next w:val="Normal"/>
    <w:link w:val="Heading5Char"/>
    <w:semiHidden/>
    <w:unhideWhenUsed/>
    <w:qFormat/>
    <w:rsid w:val="005D390D"/>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5D390D"/>
    <w:pPr>
      <w:spacing w:before="240" w:after="60"/>
      <w:outlineLvl w:val="5"/>
    </w:pPr>
    <w:rPr>
      <w:rFonts w:ascii="Calibri" w:hAnsi="Calibri"/>
      <w:b/>
      <w:bCs/>
      <w:sz w:val="22"/>
      <w:szCs w:val="22"/>
    </w:rPr>
  </w:style>
  <w:style w:type="paragraph" w:styleId="Heading8">
    <w:name w:val="heading 8"/>
    <w:basedOn w:val="Normal"/>
    <w:next w:val="Normal"/>
    <w:link w:val="Heading8Char"/>
    <w:semiHidden/>
    <w:unhideWhenUsed/>
    <w:qFormat/>
    <w:rsid w:val="005D390D"/>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5D390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rsid w:val="003F4576"/>
    <w:pPr>
      <w:keepLines/>
      <w:spacing w:line="180" w:lineRule="atLeast"/>
      <w:ind w:left="1555" w:right="835" w:hanging="720"/>
    </w:pPr>
    <w:rPr>
      <w:spacing w:val="-5"/>
      <w:sz w:val="20"/>
      <w:szCs w:val="20"/>
      <w:lang w:eastAsia="en-US"/>
    </w:rPr>
  </w:style>
  <w:style w:type="paragraph" w:customStyle="1" w:styleId="MessageHeaderFirst">
    <w:name w:val="Message Header First"/>
    <w:basedOn w:val="MessageHeader"/>
    <w:next w:val="MessageHeader"/>
    <w:rsid w:val="003F4576"/>
    <w:pPr>
      <w:spacing w:before="220"/>
    </w:pPr>
  </w:style>
  <w:style w:type="character" w:customStyle="1" w:styleId="MessageHeaderLabel">
    <w:name w:val="Message Header Label"/>
    <w:rsid w:val="003F4576"/>
    <w:rPr>
      <w:rFonts w:ascii="Arial Black" w:hAnsi="Arial Black"/>
      <w:spacing w:val="-10"/>
      <w:sz w:val="18"/>
    </w:rPr>
  </w:style>
  <w:style w:type="paragraph" w:customStyle="1" w:styleId="MessageHeaderLast">
    <w:name w:val="Message Header Last"/>
    <w:basedOn w:val="MessageHeader"/>
    <w:next w:val="BodyText"/>
    <w:rsid w:val="003F4576"/>
    <w:pPr>
      <w:pBdr>
        <w:bottom w:val="single" w:sz="6" w:space="15" w:color="auto"/>
      </w:pBdr>
      <w:spacing w:after="320"/>
    </w:pPr>
  </w:style>
  <w:style w:type="paragraph" w:styleId="BodyText">
    <w:name w:val="Body Text"/>
    <w:basedOn w:val="Normal"/>
    <w:rsid w:val="003F4576"/>
    <w:pPr>
      <w:spacing w:after="120"/>
    </w:pPr>
  </w:style>
  <w:style w:type="table" w:styleId="TableGrid">
    <w:name w:val="Table Grid"/>
    <w:basedOn w:val="TableNormal"/>
    <w:rsid w:val="00BA3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A3AA9"/>
    <w:pPr>
      <w:spacing w:after="120"/>
      <w:ind w:left="283"/>
    </w:pPr>
  </w:style>
  <w:style w:type="paragraph" w:customStyle="1" w:styleId="Bullet1">
    <w:name w:val="Bullet 1"/>
    <w:basedOn w:val="Normal"/>
    <w:link w:val="Bullet1Char"/>
    <w:rsid w:val="00E928BD"/>
    <w:pPr>
      <w:numPr>
        <w:ilvl w:val="1"/>
        <w:numId w:val="1"/>
      </w:numPr>
      <w:tabs>
        <w:tab w:val="clear" w:pos="792"/>
        <w:tab w:val="num" w:pos="1080"/>
      </w:tabs>
      <w:autoSpaceDE w:val="0"/>
      <w:autoSpaceDN w:val="0"/>
      <w:adjustRightInd w:val="0"/>
      <w:ind w:left="1080" w:hanging="720"/>
    </w:pPr>
    <w:rPr>
      <w:rFonts w:cs="Arial"/>
      <w:sz w:val="22"/>
      <w:szCs w:val="22"/>
      <w:lang w:eastAsia="ko-KR"/>
    </w:rPr>
  </w:style>
  <w:style w:type="character" w:customStyle="1" w:styleId="Bullet1Char">
    <w:name w:val="Bullet 1 Char"/>
    <w:link w:val="Bullet1"/>
    <w:rsid w:val="00E928BD"/>
    <w:rPr>
      <w:rFonts w:ascii="Arial" w:hAnsi="Arial" w:cs="Arial"/>
      <w:sz w:val="22"/>
      <w:szCs w:val="22"/>
      <w:lang w:eastAsia="ko-KR"/>
    </w:rPr>
  </w:style>
  <w:style w:type="paragraph" w:styleId="BalloonText">
    <w:name w:val="Balloon Text"/>
    <w:basedOn w:val="Normal"/>
    <w:semiHidden/>
    <w:rsid w:val="006B13D9"/>
    <w:rPr>
      <w:rFonts w:ascii="Tahoma" w:hAnsi="Tahoma" w:cs="Tahoma"/>
      <w:sz w:val="16"/>
      <w:szCs w:val="16"/>
    </w:rPr>
  </w:style>
  <w:style w:type="paragraph" w:styleId="Footer">
    <w:name w:val="footer"/>
    <w:basedOn w:val="Normal"/>
    <w:link w:val="FooterChar"/>
    <w:uiPriority w:val="99"/>
    <w:rsid w:val="00E17389"/>
    <w:pPr>
      <w:tabs>
        <w:tab w:val="center" w:pos="4320"/>
        <w:tab w:val="right" w:pos="8640"/>
      </w:tabs>
    </w:pPr>
  </w:style>
  <w:style w:type="character" w:styleId="PageNumber">
    <w:name w:val="page number"/>
    <w:basedOn w:val="DefaultParagraphFont"/>
    <w:rsid w:val="00E17389"/>
  </w:style>
  <w:style w:type="paragraph" w:styleId="Title">
    <w:name w:val="Title"/>
    <w:basedOn w:val="Normal"/>
    <w:qFormat/>
    <w:rsid w:val="005B7EC6"/>
    <w:pPr>
      <w:jc w:val="center"/>
    </w:pPr>
    <w:rPr>
      <w:rFonts w:cs="Arial"/>
      <w:b/>
      <w:bCs/>
      <w:lang w:eastAsia="en-US"/>
    </w:rPr>
  </w:style>
  <w:style w:type="character" w:styleId="CommentReference">
    <w:name w:val="annotation reference"/>
    <w:semiHidden/>
    <w:rsid w:val="00E51110"/>
    <w:rPr>
      <w:sz w:val="16"/>
      <w:szCs w:val="16"/>
    </w:rPr>
  </w:style>
  <w:style w:type="paragraph" w:styleId="CommentText">
    <w:name w:val="annotation text"/>
    <w:basedOn w:val="Normal"/>
    <w:semiHidden/>
    <w:rsid w:val="00E51110"/>
    <w:rPr>
      <w:sz w:val="20"/>
      <w:szCs w:val="20"/>
    </w:rPr>
  </w:style>
  <w:style w:type="paragraph" w:styleId="CommentSubject">
    <w:name w:val="annotation subject"/>
    <w:basedOn w:val="CommentText"/>
    <w:next w:val="CommentText"/>
    <w:semiHidden/>
    <w:rsid w:val="00E51110"/>
    <w:rPr>
      <w:b/>
      <w:bCs/>
    </w:rPr>
  </w:style>
  <w:style w:type="character" w:customStyle="1" w:styleId="Heading5Char">
    <w:name w:val="Heading 5 Char"/>
    <w:link w:val="Heading5"/>
    <w:semiHidden/>
    <w:rsid w:val="005D390D"/>
    <w:rPr>
      <w:rFonts w:ascii="Calibri" w:eastAsia="Times New Roman" w:hAnsi="Calibri" w:cs="Times New Roman"/>
      <w:b/>
      <w:bCs/>
      <w:i/>
      <w:iCs/>
      <w:sz w:val="26"/>
      <w:szCs w:val="26"/>
    </w:rPr>
  </w:style>
  <w:style w:type="character" w:customStyle="1" w:styleId="Heading6Char">
    <w:name w:val="Heading 6 Char"/>
    <w:link w:val="Heading6"/>
    <w:semiHidden/>
    <w:rsid w:val="005D390D"/>
    <w:rPr>
      <w:rFonts w:ascii="Calibri" w:eastAsia="Times New Roman" w:hAnsi="Calibri" w:cs="Times New Roman"/>
      <w:b/>
      <w:bCs/>
      <w:sz w:val="22"/>
      <w:szCs w:val="22"/>
    </w:rPr>
  </w:style>
  <w:style w:type="character" w:customStyle="1" w:styleId="Heading8Char">
    <w:name w:val="Heading 8 Char"/>
    <w:link w:val="Heading8"/>
    <w:semiHidden/>
    <w:rsid w:val="005D390D"/>
    <w:rPr>
      <w:rFonts w:ascii="Calibri" w:eastAsia="Times New Roman" w:hAnsi="Calibri" w:cs="Times New Roman"/>
      <w:i/>
      <w:iCs/>
      <w:sz w:val="24"/>
      <w:szCs w:val="24"/>
    </w:rPr>
  </w:style>
  <w:style w:type="character" w:customStyle="1" w:styleId="Heading9Char">
    <w:name w:val="Heading 9 Char"/>
    <w:link w:val="Heading9"/>
    <w:semiHidden/>
    <w:rsid w:val="005D390D"/>
    <w:rPr>
      <w:rFonts w:ascii="Cambria" w:eastAsia="Times New Roman" w:hAnsi="Cambria" w:cs="Times New Roman"/>
      <w:sz w:val="22"/>
      <w:szCs w:val="22"/>
    </w:rPr>
  </w:style>
  <w:style w:type="paragraph" w:styleId="BodyText3">
    <w:name w:val="Body Text 3"/>
    <w:basedOn w:val="Normal"/>
    <w:link w:val="BodyText3Char"/>
    <w:rsid w:val="005D390D"/>
    <w:pPr>
      <w:spacing w:after="120"/>
    </w:pPr>
    <w:rPr>
      <w:sz w:val="16"/>
      <w:szCs w:val="16"/>
    </w:rPr>
  </w:style>
  <w:style w:type="character" w:customStyle="1" w:styleId="BodyText3Char">
    <w:name w:val="Body Text 3 Char"/>
    <w:link w:val="BodyText3"/>
    <w:rsid w:val="005D390D"/>
    <w:rPr>
      <w:rFonts w:ascii="Arial" w:hAnsi="Arial"/>
      <w:sz w:val="16"/>
      <w:szCs w:val="16"/>
    </w:rPr>
  </w:style>
  <w:style w:type="paragraph" w:styleId="ListParagraph">
    <w:name w:val="List Paragraph"/>
    <w:basedOn w:val="Normal"/>
    <w:uiPriority w:val="34"/>
    <w:qFormat/>
    <w:rsid w:val="00FF40B5"/>
    <w:pPr>
      <w:ind w:left="720"/>
    </w:pPr>
  </w:style>
  <w:style w:type="character" w:customStyle="1" w:styleId="StyleArial10pt">
    <w:name w:val="Style Arial 10 pt"/>
    <w:rsid w:val="000C5623"/>
    <w:rPr>
      <w:rFonts w:ascii="Arial" w:hAnsi="Arial"/>
      <w:sz w:val="20"/>
    </w:rPr>
  </w:style>
  <w:style w:type="character" w:customStyle="1" w:styleId="Heading1Char">
    <w:name w:val="Heading 1 Char"/>
    <w:link w:val="Heading1"/>
    <w:rsid w:val="00CE4A29"/>
    <w:rPr>
      <w:rFonts w:ascii="Arial" w:hAnsi="Arial" w:cs="Arial"/>
      <w:b/>
      <w:bCs/>
      <w:kern w:val="32"/>
      <w:sz w:val="32"/>
      <w:szCs w:val="32"/>
    </w:rPr>
  </w:style>
  <w:style w:type="paragraph" w:styleId="Header">
    <w:name w:val="header"/>
    <w:basedOn w:val="Normal"/>
    <w:link w:val="HeaderChar"/>
    <w:rsid w:val="00DD70DB"/>
    <w:pPr>
      <w:tabs>
        <w:tab w:val="center" w:pos="4513"/>
        <w:tab w:val="right" w:pos="9026"/>
      </w:tabs>
    </w:pPr>
  </w:style>
  <w:style w:type="character" w:customStyle="1" w:styleId="HeaderChar">
    <w:name w:val="Header Char"/>
    <w:basedOn w:val="DefaultParagraphFont"/>
    <w:link w:val="Header"/>
    <w:rsid w:val="00DD70DB"/>
    <w:rPr>
      <w:rFonts w:ascii="Arial" w:hAnsi="Arial"/>
      <w:sz w:val="24"/>
      <w:szCs w:val="24"/>
    </w:rPr>
  </w:style>
  <w:style w:type="character" w:styleId="Hyperlink">
    <w:name w:val="Hyperlink"/>
    <w:rsid w:val="000D2E8C"/>
    <w:rPr>
      <w:color w:val="0000FF"/>
      <w:u w:val="single"/>
    </w:rPr>
  </w:style>
  <w:style w:type="paragraph" w:styleId="Revision">
    <w:name w:val="Revision"/>
    <w:hidden/>
    <w:uiPriority w:val="99"/>
    <w:semiHidden/>
    <w:rsid w:val="0072755B"/>
    <w:rPr>
      <w:rFonts w:ascii="Arial" w:hAnsi="Arial"/>
      <w:sz w:val="24"/>
      <w:szCs w:val="24"/>
    </w:rPr>
  </w:style>
  <w:style w:type="character" w:customStyle="1" w:styleId="FooterChar">
    <w:name w:val="Footer Char"/>
    <w:basedOn w:val="DefaultParagraphFont"/>
    <w:link w:val="Footer"/>
    <w:uiPriority w:val="99"/>
    <w:rsid w:val="00DA687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c40dcb-4fd0-4511-b90b-4015b68a79fe" xsi:nil="true"/>
  </documentManagement>
</p:properties>
</file>

<file path=customXml/item3.xml><?xml version="1.0" encoding="utf-8"?>
<VFILE_DATA>
  <DOCUMENT>
    <CONNECTION_CODE>Live</CONNECTION_CODE>
    <VFPRODUCT>Visualfiles</VFPRODUCT>
    <CASE_CODE>HG122/530</CASE_CODE>
    <FEE_EARNER>DAG</FEE_EARNER>
    <CASE_INT_CODE>44605</CASE_INT_CODE>
    <CASE_DESCRIPTION>HG122/530 - Homeless Service: Local Lettings new homes; Flaxyard site (96); Lomond Grove (22); Linden Grove (6); Rennie Est (49); Penry st (13)</CASE_DESCRIPTION>
    <CASE_REF>File</CASE_REF>
    <VERSIONS>true</VERSIONS>
    <LOG_FILE/>
    <CAPTION>Slippers Estate.docx</CAPTION>
    <FILENAME>C:\Users\DGooch\AppData\Local\temp\SOLTMP\DAG\Fri\dag724.docx</FILENAME>
  </DOCUMENT>
</VFILE_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8AB4FF51EB2E1479684B0D9B7ED006D" ma:contentTypeVersion="5" ma:contentTypeDescription="Create a new document." ma:contentTypeScope="" ma:versionID="818852d5fc7a736b79166a672d87b5a2">
  <xsd:schema xmlns:xsd="http://www.w3.org/2001/XMLSchema" xmlns:xs="http://www.w3.org/2001/XMLSchema" xmlns:p="http://schemas.microsoft.com/office/2006/metadata/properties" xmlns:ns3="9cc40dcb-4fd0-4511-b90b-4015b68a79fe" targetNamespace="http://schemas.microsoft.com/office/2006/metadata/properties" ma:root="true" ma:fieldsID="c96b0d5889498b4daa772c38efb683ad" ns3:_="">
    <xsd:import namespace="9cc40dcb-4fd0-4511-b90b-4015b68a79f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40dcb-4fd0-4511-b90b-4015b68a7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4AB50-8E60-4772-A10D-02984713867C}">
  <ds:schemaRefs>
    <ds:schemaRef ds:uri="http://schemas.microsoft.com/sharepoint/v3/contenttype/forms"/>
  </ds:schemaRefs>
</ds:datastoreItem>
</file>

<file path=customXml/itemProps2.xml><?xml version="1.0" encoding="utf-8"?>
<ds:datastoreItem xmlns:ds="http://schemas.openxmlformats.org/officeDocument/2006/customXml" ds:itemID="{04627414-C5DC-4554-A13A-061A391483BC}">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9cc40dcb-4fd0-4511-b90b-4015b68a79fe"/>
    <ds:schemaRef ds:uri="http://schemas.microsoft.com/office/2006/metadata/properties"/>
  </ds:schemaRefs>
</ds:datastoreItem>
</file>

<file path=customXml/itemProps3.xml><?xml version="1.0" encoding="utf-8"?>
<ds:datastoreItem xmlns:ds="http://schemas.openxmlformats.org/officeDocument/2006/customXml" ds:itemID="{938DAACA-58DC-457B-82AD-D216181406AA}">
  <ds:schemaRefs/>
</ds:datastoreItem>
</file>

<file path=customXml/itemProps4.xml><?xml version="1.0" encoding="utf-8"?>
<ds:datastoreItem xmlns:ds="http://schemas.openxmlformats.org/officeDocument/2006/customXml" ds:itemID="{2907D399-0238-46A6-9C4D-F81EF6A1A278}">
  <ds:schemaRefs>
    <ds:schemaRef ds:uri="http://schemas.openxmlformats.org/officeDocument/2006/bibliography"/>
  </ds:schemaRefs>
</ds:datastoreItem>
</file>

<file path=customXml/itemProps5.xml><?xml version="1.0" encoding="utf-8"?>
<ds:datastoreItem xmlns:ds="http://schemas.openxmlformats.org/officeDocument/2006/customXml" ds:itemID="{A7164DB2-30C3-4C90-A307-893907713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40dcb-4fd0-4511-b90b-4015b68a7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2700</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Champion Hill TRA</vt:lpstr>
    </vt:vector>
  </TitlesOfParts>
  <Company>Southwark Council</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Champion Hill TRA</dc:title>
  <dc:creator>Kiely, Danae</dc:creator>
  <cp:lastModifiedBy>Bellot, Ricky</cp:lastModifiedBy>
  <cp:revision>2</cp:revision>
  <cp:lastPrinted>2024-11-19T12:12:00Z</cp:lastPrinted>
  <dcterms:created xsi:type="dcterms:W3CDTF">2025-09-11T15:23:00Z</dcterms:created>
  <dcterms:modified xsi:type="dcterms:W3CDTF">2025-09-11T15:23:00Z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sualfiles_DocumentName">
    <vt:lpwstr>5528881</vt:lpwstr>
  </property>
  <property fmtid="{D5CDD505-2E9C-101B-9397-08002B2CF9AE}" pid="3" name="Visualfiles_DocumentPath">
    <vt:lpwstr>C:\Users\DGooch\AppData\Local\temp\SOLTMP\DAG\Fri\dag724.docx</vt:lpwstr>
  </property>
  <property fmtid="{D5CDD505-2E9C-101B-9397-08002B2CF9AE}" pid="4" name="Visualfiles_Document_IM_ID">
    <vt:lpwstr/>
  </property>
  <property fmtid="{D5CDD505-2E9C-101B-9397-08002B2CF9AE}" pid="5" name="Visualfiles_Document_IM_Number">
    <vt:lpwstr/>
  </property>
  <property fmtid="{D5CDD505-2E9C-101B-9397-08002B2CF9AE}" pid="6" name="Visualfiles_Document_IM_Version">
    <vt:lpwstr/>
  </property>
  <property fmtid="{D5CDD505-2E9C-101B-9397-08002B2CF9AE}" pid="7" name="Visualfiles_Identifier">
    <vt:lpwstr>7b3e0eb3-22d8-4d9a-ab5f-873f9da8db2c</vt:lpwstr>
  </property>
  <property fmtid="{D5CDD505-2E9C-101B-9397-08002B2CF9AE}" pid="8" name="Visualfiles_MatterCode">
    <vt:lpwstr>44605</vt:lpwstr>
  </property>
  <property fmtid="{D5CDD505-2E9C-101B-9397-08002B2CF9AE}" pid="9" name="Visualfiles_OpenReason">
    <vt:lpwstr>EDIT-DOCUMENT</vt:lpwstr>
  </property>
  <property fmtid="{D5CDD505-2E9C-101B-9397-08002B2CF9AE}" pid="10" name="Visualfiles_RequestParameters">
    <vt:lpwstr>CaseIntCode=44605</vt:lpwstr>
  </property>
  <property fmtid="{D5CDD505-2E9C-101B-9397-08002B2CF9AE}" pid="11" name="Visualfiles_StateParameters_1">
    <vt:lpwstr>OPTIONS=VERSIONS,HISTORY-NO,5528881,HISTORY-MT-CODE,44605,HISTORY-MT-TYPE,MATA,HISTORY-DESCRIPTION,Slippers Estate.docx,HISTORY-DESCRIPTION-IS-ENCODED,no,SILENT,,,DOC-TYPE,D,P-FILE-DATE,182519065</vt:lpwstr>
  </property>
  <property fmtid="{D5CDD505-2E9C-101B-9397-08002B2CF9AE}" pid="12" name="Visualfiles_StateParameters_2">
    <vt:lpwstr>7,P-FILE-TIME,-609981779,P-DOC-ID,03851125.HST,DOC-TYPE,D,FILE-NAME,C:\Users\DGooch\AppData\Local\temp\SOLTMP\DAG\Fri\dag724.docx,DOC-FEE-EARNER,DAG</vt:lpwstr>
  </property>
  <property fmtid="{D5CDD505-2E9C-101B-9397-08002B2CF9AE}" pid="13" name="Visualfiles_UserID">
    <vt:lpwstr>DAG</vt:lpwstr>
  </property>
  <property fmtid="{D5CDD505-2E9C-101B-9397-08002B2CF9AE}" pid="14" name="Visualfiles_XmlParameterFilePath">
    <vt:lpwstr>C:\Users\DGooch\AppData\Local\temp\SOLTMP\DAG\Fri\dag724.xml</vt:lpwstr>
  </property>
  <property fmtid="{D5CDD505-2E9C-101B-9397-08002B2CF9AE}" pid="15" name="_NewReviewCycle">
    <vt:lpwstr/>
  </property>
  <property fmtid="{D5CDD505-2E9C-101B-9397-08002B2CF9AE}" pid="16" name="Visualfiles_SAVED">
    <vt:bool>true</vt:bool>
  </property>
  <property fmtid="{D5CDD505-2E9C-101B-9397-08002B2CF9AE}" pid="17" name="ContentTypeId">
    <vt:lpwstr>0x01010008AB4FF51EB2E1479684B0D9B7ED006D</vt:lpwstr>
  </property>
</Properties>
</file>